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3081FE6C"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105D40">
        <w:rPr>
          <w:rFonts w:ascii="Arial" w:hAnsi="Arial" w:cs="Arial"/>
          <w:b/>
          <w:sz w:val="24"/>
        </w:rPr>
        <w:t>2</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105D40" w:rsidRPr="00105D40">
        <w:rPr>
          <w:rFonts w:ascii="Arial" w:hAnsi="Arial" w:cs="Arial"/>
          <w:b/>
          <w:sz w:val="24"/>
        </w:rPr>
        <w:t>R1-2005880</w:t>
      </w:r>
    </w:p>
    <w:p w14:paraId="392911E9" w14:textId="77777777" w:rsidR="00B1243C" w:rsidRPr="00A57166" w:rsidRDefault="00B1243C" w:rsidP="00B1243C">
      <w:pPr>
        <w:tabs>
          <w:tab w:val="right" w:pos="9360"/>
        </w:tabs>
        <w:spacing w:after="0"/>
        <w:rPr>
          <w:b/>
          <w:bCs/>
          <w:sz w:val="24"/>
        </w:rPr>
      </w:pPr>
      <w:r w:rsidRPr="00A57166">
        <w:rPr>
          <w:b/>
          <w:bCs/>
          <w:sz w:val="24"/>
        </w:rPr>
        <w:t>e-Meeting, August 17</w:t>
      </w:r>
      <w:r w:rsidRPr="00A57166">
        <w:rPr>
          <w:b/>
          <w:bCs/>
          <w:sz w:val="24"/>
          <w:vertAlign w:val="superscript"/>
        </w:rPr>
        <w:t>th</w:t>
      </w:r>
      <w:r w:rsidRPr="00A57166">
        <w:rPr>
          <w:b/>
          <w:bCs/>
          <w:sz w:val="24"/>
        </w:rPr>
        <w:t> – 28</w:t>
      </w:r>
      <w:r w:rsidRPr="00A57166">
        <w:rPr>
          <w:b/>
          <w:bCs/>
          <w:sz w:val="24"/>
          <w:vertAlign w:val="superscript"/>
        </w:rPr>
        <w:t>th</w:t>
      </w:r>
      <w:r w:rsidRPr="00A57166">
        <w:rPr>
          <w:b/>
          <w:bCs/>
          <w:sz w:val="24"/>
        </w:rPr>
        <w:t>, 2020</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7CFE94BA"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B1243C" w:rsidRPr="00B1243C">
        <w:rPr>
          <w:rFonts w:ascii="Arial" w:hAnsi="Arial" w:cs="Arial"/>
          <w:b/>
          <w:sz w:val="24"/>
        </w:rPr>
        <w:t>On complexity reduction for RedCap UEs</w:t>
      </w:r>
    </w:p>
    <w:p w14:paraId="7ED02BDB" w14:textId="0D0FF70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6876CC6E" w:rsidR="006D1697" w:rsidRDefault="006D1697" w:rsidP="00EA006F">
      <w:r>
        <w:t>At RAN plenary meeting #8</w:t>
      </w:r>
      <w:r w:rsidR="005057DB">
        <w:t>8-E</w:t>
      </w:r>
      <w:r>
        <w:t xml:space="preserve">, </w:t>
      </w:r>
      <w:r w:rsidR="005057DB">
        <w:t>the</w:t>
      </w:r>
      <w:r>
        <w:t xml:space="preserve"> study item (SI) for the </w:t>
      </w:r>
      <w:r w:rsidRPr="00F77D77">
        <w:t xml:space="preserve">support of reduced capability NR devices was </w:t>
      </w:r>
      <w:r w:rsidR="005057DB">
        <w:t>revised</w:t>
      </w:r>
      <w:r w:rsidRPr="00F77D77">
        <w:t xml:space="preserve">, </w:t>
      </w:r>
      <w:r w:rsidR="005057DB">
        <w:t xml:space="preserve">and </w:t>
      </w:r>
      <w:r w:rsidRPr="00F77D77">
        <w:t>the following objective</w:t>
      </w:r>
      <w:r w:rsidR="00680085">
        <w:t>s</w:t>
      </w:r>
      <w:r>
        <w:t xml:space="preserve"> </w:t>
      </w:r>
      <w:r w:rsidR="00680085">
        <w:t xml:space="preserve">related to UE complexity reduction were </w:t>
      </w:r>
      <w:r>
        <w:t>identified</w:t>
      </w:r>
      <w:r w:rsidRPr="00F77D77">
        <w:t xml:space="preserve"> </w:t>
      </w:r>
      <w:r>
        <w:t>for the SI</w:t>
      </w:r>
      <w:r w:rsidR="00680085">
        <w:t xml:space="preserve"> </w:t>
      </w:r>
      <w:r w:rsidR="00680085">
        <w:fldChar w:fldCharType="begin"/>
      </w:r>
      <w:r w:rsidR="00680085">
        <w:instrText xml:space="preserve"> REF _Ref40394454 \r \h </w:instrText>
      </w:r>
      <w:r w:rsidR="00680085">
        <w:fldChar w:fldCharType="separate"/>
      </w:r>
      <w:r w:rsidR="00680085">
        <w:t>[1]</w:t>
      </w:r>
      <w:r w:rsidR="00680085">
        <w:fldChar w:fldCharType="end"/>
      </w:r>
      <w:r w:rsidR="00680085">
        <w:t>:</w:t>
      </w:r>
    </w:p>
    <w:p w14:paraId="289ABC1F" w14:textId="77777777" w:rsidR="00C00F61" w:rsidRPr="00C00F61" w:rsidRDefault="00C00F61" w:rsidP="00C00F61">
      <w:pPr>
        <w:ind w:right="-99"/>
        <w:rPr>
          <w:i/>
          <w:iCs/>
          <w:lang w:eastAsia="ja-JP"/>
        </w:rPr>
      </w:pPr>
      <w:r w:rsidRPr="00C00F61">
        <w:rPr>
          <w:i/>
          <w:iCs/>
          <w:lang w:eastAsia="ja-JP"/>
        </w:rPr>
        <w:t xml:space="preserve">Identify and study potential UE complexity reduction features, including [RAN1, RAN2]: </w:t>
      </w:r>
    </w:p>
    <w:p w14:paraId="532FCA0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Reduced number of UE RX/TX antennas</w:t>
      </w:r>
    </w:p>
    <w:p w14:paraId="6B6737ED"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UE Bandwidth reduction </w:t>
      </w:r>
    </w:p>
    <w:p w14:paraId="71D96BD1" w14:textId="77777777" w:rsidR="00C00F61" w:rsidRPr="00C00F61" w:rsidRDefault="00C00F61" w:rsidP="00C00F61">
      <w:pPr>
        <w:pStyle w:val="ListParagraph"/>
        <w:spacing w:after="160" w:line="259" w:lineRule="auto"/>
        <w:ind w:right="-99"/>
        <w:rPr>
          <w:i/>
          <w:iCs/>
          <w:sz w:val="20"/>
          <w:szCs w:val="20"/>
        </w:rPr>
      </w:pPr>
      <w:r w:rsidRPr="00C00F61">
        <w:rPr>
          <w:i/>
          <w:iCs/>
          <w:sz w:val="20"/>
          <w:szCs w:val="20"/>
        </w:rPr>
        <w:t xml:space="preserve">Note: Rel-15 SSB bandwidth should be reused and L1 changes minimized </w:t>
      </w:r>
    </w:p>
    <w:p w14:paraId="3D0A2058"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Half-Duplex-FDD </w:t>
      </w:r>
    </w:p>
    <w:p w14:paraId="4887ADB4"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time </w:t>
      </w:r>
    </w:p>
    <w:p w14:paraId="181FB526" w14:textId="77777777" w:rsidR="00C00F61" w:rsidRPr="00C00F61" w:rsidRDefault="00C00F61" w:rsidP="00C00F61">
      <w:pPr>
        <w:pStyle w:val="ListParagraph"/>
        <w:numPr>
          <w:ilvl w:val="0"/>
          <w:numId w:val="11"/>
        </w:numPr>
        <w:autoSpaceDE/>
        <w:autoSpaceDN/>
        <w:adjustRightInd/>
        <w:snapToGrid/>
        <w:spacing w:after="160" w:line="259" w:lineRule="auto"/>
        <w:ind w:right="-99"/>
        <w:jc w:val="left"/>
        <w:rPr>
          <w:i/>
          <w:iCs/>
          <w:sz w:val="20"/>
          <w:szCs w:val="20"/>
        </w:rPr>
      </w:pPr>
      <w:r w:rsidRPr="00C00F61">
        <w:rPr>
          <w:i/>
          <w:iCs/>
          <w:sz w:val="20"/>
          <w:szCs w:val="20"/>
        </w:rPr>
        <w:t xml:space="preserve">Relaxed UE processing capability </w:t>
      </w:r>
    </w:p>
    <w:p w14:paraId="137535B8" w14:textId="77777777" w:rsidR="00C00F61" w:rsidRPr="00C00F61" w:rsidRDefault="00C00F61" w:rsidP="00C00F61">
      <w:pPr>
        <w:pStyle w:val="ListParagraph"/>
        <w:spacing w:after="160" w:line="259" w:lineRule="auto"/>
        <w:ind w:right="-99"/>
        <w:rPr>
          <w:i/>
          <w:iCs/>
          <w:sz w:val="20"/>
          <w:szCs w:val="20"/>
          <w:lang w:val="en-GB"/>
        </w:rPr>
      </w:pPr>
    </w:p>
    <w:p w14:paraId="129A8F31" w14:textId="77777777" w:rsidR="00C00F61" w:rsidRPr="00C00F61" w:rsidRDefault="00C00F61" w:rsidP="00C00F61">
      <w:pPr>
        <w:pStyle w:val="ListParagraph"/>
        <w:spacing w:after="160" w:line="259" w:lineRule="auto"/>
        <w:ind w:left="0" w:right="-99" w:firstLine="360"/>
        <w:rPr>
          <w:i/>
          <w:iCs/>
          <w:sz w:val="20"/>
          <w:szCs w:val="20"/>
          <w:lang w:val="en-GB"/>
        </w:rPr>
      </w:pPr>
      <w:r w:rsidRPr="00C00F61">
        <w:rPr>
          <w:i/>
          <w:iCs/>
          <w:sz w:val="20"/>
          <w:szCs w:val="20"/>
          <w:lang w:val="en-GB"/>
        </w:rPr>
        <w:t>The study includes evaluations of the impact to coverage, network capacity and spectral efficiency</w:t>
      </w:r>
    </w:p>
    <w:p w14:paraId="4E73F8E2" w14:textId="77777777" w:rsidR="00C00F61" w:rsidRPr="00C00F61" w:rsidRDefault="00C00F61" w:rsidP="00C00F61">
      <w:pPr>
        <w:ind w:right="-99"/>
        <w:rPr>
          <w:i/>
          <w:iCs/>
          <w:lang w:eastAsia="ja-JP"/>
        </w:rPr>
      </w:pPr>
      <w:r w:rsidRPr="00C00F61">
        <w:rPr>
          <w:i/>
          <w:iCs/>
          <w:lang w:eastAsia="ja-JP"/>
        </w:rPr>
        <w:t>Note1: The work defined above should not overlap with LPWA use cases. The lowest data rate and bandwidth</w:t>
      </w:r>
      <w:r w:rsidRPr="00C00F61">
        <w:rPr>
          <w:i/>
          <w:iCs/>
          <w:u w:val="single"/>
          <w:lang w:eastAsia="ja-JP"/>
        </w:rPr>
        <w:t xml:space="preserve"> </w:t>
      </w:r>
      <w:r w:rsidRPr="00C00F61">
        <w:rPr>
          <w:i/>
          <w:iCs/>
          <w:lang w:eastAsia="ja-JP"/>
        </w:rPr>
        <w:t>capability considered should be no less than an LTE Category 1bis modem.</w:t>
      </w:r>
    </w:p>
    <w:p w14:paraId="702CC7C5" w14:textId="77777777" w:rsidR="007A57DB" w:rsidRPr="007A57DB" w:rsidRDefault="007A57DB" w:rsidP="007A57DB">
      <w:pPr>
        <w:autoSpaceDE/>
        <w:autoSpaceDN/>
        <w:adjustRightInd/>
        <w:snapToGrid/>
        <w:spacing w:after="160" w:line="256" w:lineRule="auto"/>
        <w:ind w:right="-99"/>
        <w:jc w:val="left"/>
        <w:rPr>
          <w:i/>
          <w:iCs/>
          <w:sz w:val="20"/>
          <w:szCs w:val="20"/>
        </w:rPr>
      </w:pPr>
    </w:p>
    <w:p w14:paraId="71CD1E28" w14:textId="545A497C" w:rsidR="008C2CC3" w:rsidRDefault="008C2CC3" w:rsidP="00582863">
      <w:pPr>
        <w:pStyle w:val="N1"/>
        <w:ind w:left="0"/>
        <w:jc w:val="both"/>
        <w:rPr>
          <w:rFonts w:ascii="Times New Roman" w:hAnsi="Times New Roman" w:cs="Times New Roman"/>
        </w:rPr>
      </w:pPr>
      <w:r w:rsidRPr="0090517F">
        <w:rPr>
          <w:rFonts w:ascii="Times New Roman" w:eastAsia="MS Mincho" w:hAnsi="Times New Roman" w:cs="Times New Roman"/>
        </w:rPr>
        <w:t xml:space="preserve">The </w:t>
      </w:r>
      <w:r w:rsidRPr="0090517F">
        <w:rPr>
          <w:rFonts w:ascii="Times New Roman" w:hAnsi="Times New Roman" w:cs="Times New Roman"/>
        </w:rPr>
        <w:t xml:space="preserve">following </w:t>
      </w:r>
      <w:r w:rsidR="006240A1">
        <w:rPr>
          <w:rFonts w:ascii="Times New Roman" w:hAnsi="Times New Roman" w:cs="Times New Roman"/>
        </w:rPr>
        <w:t xml:space="preserve">general requirements and </w:t>
      </w:r>
      <w:r w:rsidRPr="0090517F">
        <w:rPr>
          <w:rFonts w:ascii="Times New Roman" w:hAnsi="Times New Roman" w:cs="Times New Roman"/>
        </w:rPr>
        <w:t xml:space="preserve">use cases </w:t>
      </w:r>
      <w:r w:rsidR="006240A1">
        <w:rPr>
          <w:rFonts w:ascii="Times New Roman" w:hAnsi="Times New Roman" w:cs="Times New Roman"/>
        </w:rPr>
        <w:t>were</w:t>
      </w:r>
      <w:r w:rsidRPr="0090517F">
        <w:rPr>
          <w:rFonts w:ascii="Times New Roman" w:hAnsi="Times New Roman" w:cs="Times New Roman"/>
        </w:rPr>
        <w:t xml:space="preserve"> prioritized by 3GPP RAN </w:t>
      </w:r>
      <w:r w:rsidR="0002393D">
        <w:rPr>
          <w:rFonts w:ascii="Times New Roman" w:hAnsi="Times New Roman" w:cs="Times New Roman"/>
        </w:rPr>
        <w:t>for</w:t>
      </w:r>
      <w:r w:rsidRPr="0090517F">
        <w:rPr>
          <w:rFonts w:ascii="Times New Roman" w:hAnsi="Times New Roman" w:cs="Times New Roman"/>
        </w:rPr>
        <w:t xml:space="preserve"> reduced capability (RedCap) NR UEs [</w:t>
      </w:r>
      <w:r>
        <w:rPr>
          <w:rFonts w:ascii="Times New Roman" w:hAnsi="Times New Roman" w:cs="Times New Roman"/>
        </w:rPr>
        <w:t>1</w:t>
      </w:r>
      <w:r w:rsidRPr="0090517F">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350"/>
      </w:tblGrid>
      <w:tr w:rsidR="008C2CC3" w14:paraId="0FF1195F" w14:textId="77777777" w:rsidTr="0064770F">
        <w:tc>
          <w:tcPr>
            <w:tcW w:w="9350" w:type="dxa"/>
          </w:tcPr>
          <w:p w14:paraId="5323BF50" w14:textId="77777777" w:rsidR="006240A1" w:rsidRPr="006240A1" w:rsidRDefault="006240A1" w:rsidP="006240A1">
            <w:pPr>
              <w:ind w:right="-99"/>
              <w:rPr>
                <w:i/>
                <w:iCs/>
                <w:lang w:eastAsia="ja-JP"/>
              </w:rPr>
            </w:pPr>
            <w:r w:rsidRPr="006240A1">
              <w:rPr>
                <w:i/>
                <w:iCs/>
                <w:lang w:eastAsia="ja-JP"/>
              </w:rPr>
              <w:t>Generic requirements:</w:t>
            </w:r>
          </w:p>
          <w:p w14:paraId="1D6F3F13"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complexity: Main motivation for the new device type is to lower the device cost and complexity as compared to high-end </w:t>
            </w:r>
            <w:proofErr w:type="spellStart"/>
            <w:r w:rsidRPr="006240A1">
              <w:rPr>
                <w:i/>
                <w:iCs/>
              </w:rPr>
              <w:t>eMBB</w:t>
            </w:r>
            <w:proofErr w:type="spellEnd"/>
            <w:r w:rsidRPr="006240A1">
              <w:rPr>
                <w:i/>
                <w:iCs/>
              </w:rPr>
              <w:t xml:space="preserve"> and URLLC devices of Rel-15/Rel-16. This is especially the case for industrial sensors. </w:t>
            </w:r>
          </w:p>
          <w:p w14:paraId="4FD37BAA"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Device size: Requirement for most use cases is that the standard enables a device design with compact form factor. </w:t>
            </w:r>
          </w:p>
          <w:p w14:paraId="7F3C18B2"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Deployment scenarios: System should support all FR1/FR2 bands for FDD and TDD.</w:t>
            </w:r>
          </w:p>
          <w:p w14:paraId="3F8C731A" w14:textId="77777777" w:rsidR="006240A1" w:rsidRPr="006240A1" w:rsidRDefault="006240A1" w:rsidP="006240A1">
            <w:pPr>
              <w:ind w:right="-99"/>
              <w:rPr>
                <w:i/>
                <w:iCs/>
                <w:lang w:eastAsia="ja-JP"/>
              </w:rPr>
            </w:pPr>
            <w:r w:rsidRPr="006240A1">
              <w:rPr>
                <w:i/>
                <w:iCs/>
                <w:lang w:eastAsia="ja-JP"/>
              </w:rPr>
              <w:t xml:space="preserve">Use case specific requirements: </w:t>
            </w:r>
          </w:p>
          <w:p w14:paraId="0A2891D4"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Industrial wireless sensors: Reference use cases and requirements are described in TR 22.832 and TS 22.104: Communication service availability is 99.99% and end-to-end latency less than 100 </w:t>
            </w:r>
            <w:proofErr w:type="spellStart"/>
            <w:r w:rsidRPr="006240A1">
              <w:rPr>
                <w:i/>
                <w:iCs/>
              </w:rPr>
              <w:t>ms.</w:t>
            </w:r>
            <w:proofErr w:type="spellEnd"/>
            <w:r w:rsidRPr="006240A1">
              <w:rPr>
                <w:i/>
                <w:iCs/>
              </w:rPr>
              <w:t xml:space="preserve"> The reference bit rate is less than 2 Mbps (potentially asymmetric e.g. UL heavy traffic) for all use cases and the device is stationary. The battery should last at least few years. For safety related sensors, latency requirement is lower, 5-10 </w:t>
            </w:r>
            <w:proofErr w:type="spellStart"/>
            <w:r w:rsidRPr="006240A1">
              <w:rPr>
                <w:i/>
                <w:iCs/>
              </w:rPr>
              <w:t>ms</w:t>
            </w:r>
            <w:proofErr w:type="spellEnd"/>
            <w:r w:rsidRPr="006240A1">
              <w:rPr>
                <w:i/>
                <w:iCs/>
              </w:rPr>
              <w:t xml:space="preserve"> (TR 22.804)</w:t>
            </w:r>
          </w:p>
          <w:p w14:paraId="516F1C46" w14:textId="77777777" w:rsidR="006240A1" w:rsidRPr="006240A1" w:rsidRDefault="006240A1" w:rsidP="006240A1">
            <w:pPr>
              <w:pStyle w:val="ListParagraph"/>
              <w:numPr>
                <w:ilvl w:val="0"/>
                <w:numId w:val="11"/>
              </w:numPr>
              <w:autoSpaceDE/>
              <w:autoSpaceDN/>
              <w:adjustRightInd/>
              <w:snapToGrid/>
              <w:spacing w:after="160" w:line="259" w:lineRule="auto"/>
              <w:ind w:right="-99"/>
              <w:jc w:val="left"/>
              <w:rPr>
                <w:i/>
                <w:iCs/>
              </w:rPr>
            </w:pPr>
            <w:r w:rsidRPr="006240A1">
              <w:rPr>
                <w:i/>
                <w:iCs/>
              </w:rPr>
              <w:t xml:space="preserve">Video Surveillance: As described in TR 22.804, reference economic video bitrate would be 2-4 Mbps, latency &lt; 500 </w:t>
            </w:r>
            <w:proofErr w:type="spellStart"/>
            <w:r w:rsidRPr="006240A1">
              <w:rPr>
                <w:i/>
                <w:iCs/>
              </w:rPr>
              <w:t>ms</w:t>
            </w:r>
            <w:proofErr w:type="spellEnd"/>
            <w:r w:rsidRPr="006240A1">
              <w:rPr>
                <w:i/>
                <w:iCs/>
              </w:rPr>
              <w:t>, reliability 99%-99.9%. High-end video e.g. for farming would require 7.5-25 Mbps. It is noted that traffic pattern is dominated by UL transmissions.</w:t>
            </w:r>
          </w:p>
          <w:p w14:paraId="13647534" w14:textId="6FB2A805" w:rsidR="008C2CC3" w:rsidRDefault="006240A1" w:rsidP="0002393D">
            <w:pPr>
              <w:pStyle w:val="ListParagraph"/>
              <w:numPr>
                <w:ilvl w:val="0"/>
                <w:numId w:val="11"/>
              </w:numPr>
              <w:autoSpaceDE/>
              <w:autoSpaceDN/>
              <w:adjustRightInd/>
              <w:snapToGrid/>
              <w:spacing w:after="160" w:line="259" w:lineRule="auto"/>
              <w:ind w:right="-99"/>
              <w:jc w:val="left"/>
            </w:pPr>
            <w:r w:rsidRPr="006240A1">
              <w:rPr>
                <w:i/>
                <w:iCs/>
              </w:rPr>
              <w:t>Wearables: Reference bitrate for smart wearable application can be 5-50 Mbps in DL and 2-5 Mbps in UL and peak bit rate of the device higher, up to 150 Mbps for downlink and up to 50 Mbps for uplink.  Battery of the device should last multiple days (up to 1-2 weeks).</w:t>
            </w:r>
          </w:p>
        </w:tc>
      </w:tr>
    </w:tbl>
    <w:p w14:paraId="3A323DA7" w14:textId="738376A3" w:rsidR="00860B72" w:rsidRPr="00EA006F" w:rsidRDefault="00D8176C" w:rsidP="00EA006F">
      <w:pPr>
        <w:rPr>
          <w:rFonts w:eastAsia="Malgun Gothic"/>
          <w:lang w:eastAsia="ko-KR"/>
        </w:rPr>
      </w:pPr>
      <w:r w:rsidRPr="00EA006F">
        <w:rPr>
          <w:rFonts w:eastAsia="Malgun Gothic"/>
          <w:lang w:eastAsia="ko-KR"/>
        </w:rPr>
        <w:lastRenderedPageBreak/>
        <w:t xml:space="preserve">In this </w:t>
      </w:r>
      <w:r w:rsidR="00852F00" w:rsidRPr="00EA006F">
        <w:rPr>
          <w:rFonts w:eastAsia="Malgun Gothic"/>
          <w:lang w:eastAsia="ko-KR"/>
        </w:rPr>
        <w:t>contribution</w:t>
      </w:r>
      <w:r w:rsidRPr="00EA006F">
        <w:rPr>
          <w:rFonts w:eastAsia="Malgun Gothic"/>
          <w:lang w:eastAsia="ko-KR"/>
        </w:rPr>
        <w:t xml:space="preserve">, </w:t>
      </w:r>
      <w:r w:rsidR="00906EB9" w:rsidRPr="00EA006F">
        <w:rPr>
          <w:rFonts w:eastAsia="Malgun Gothic"/>
          <w:lang w:eastAsia="ko-KR"/>
        </w:rPr>
        <w:t xml:space="preserve">we </w:t>
      </w:r>
      <w:r w:rsidR="001D77CC">
        <w:rPr>
          <w:rFonts w:eastAsia="Malgun Gothic"/>
          <w:lang w:eastAsia="ko-KR"/>
        </w:rPr>
        <w:t xml:space="preserve">present our views on </w:t>
      </w:r>
      <w:r w:rsidR="00381DE8">
        <w:rPr>
          <w:rFonts w:eastAsia="Malgun Gothic"/>
          <w:lang w:eastAsia="ko-KR"/>
        </w:rPr>
        <w:t xml:space="preserve">the overall targets for the study towards defining RedCap NR UEs and </w:t>
      </w:r>
      <w:r w:rsidR="007C0283">
        <w:rPr>
          <w:rFonts w:eastAsia="Malgun Gothic"/>
          <w:lang w:eastAsia="ko-KR"/>
        </w:rPr>
        <w:t>as well as initial considerations on the above-identified complexity reduction features</w:t>
      </w:r>
      <w:r w:rsidR="00F445B8">
        <w:rPr>
          <w:rFonts w:eastAsia="Malgun Gothic"/>
          <w:lang w:eastAsia="ko-KR"/>
        </w:rPr>
        <w:t>.</w:t>
      </w:r>
    </w:p>
    <w:p w14:paraId="57488280" w14:textId="74CBE473" w:rsidR="00077CC0" w:rsidRDefault="00077CC0"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Cost/complexity </w:t>
      </w:r>
      <w:r w:rsidR="006935EB">
        <w:rPr>
          <w:rFonts w:ascii="Arial" w:hAnsi="Arial"/>
          <w:b w:val="0"/>
          <w:bCs w:val="0"/>
          <w:sz w:val="36"/>
          <w:szCs w:val="20"/>
        </w:rPr>
        <w:t>attributes of Reference NR modem</w:t>
      </w:r>
    </w:p>
    <w:p w14:paraId="4BA72995" w14:textId="5F61086C" w:rsidR="006935EB" w:rsidRDefault="006935EB" w:rsidP="006935EB">
      <w:r>
        <w:t>At the RAN1 #101-E meeting, the following was agreed</w:t>
      </w:r>
      <w:r w:rsidR="001761A1">
        <w:t xml:space="preserve"> </w:t>
      </w:r>
      <w:r w:rsidR="001761A1">
        <w:fldChar w:fldCharType="begin"/>
      </w:r>
      <w:r w:rsidR="001761A1">
        <w:instrText xml:space="preserve"> REF _Ref47738267 \r \h </w:instrText>
      </w:r>
      <w:r w:rsidR="001761A1">
        <w:fldChar w:fldCharType="separate"/>
      </w:r>
      <w:r w:rsidR="001761A1">
        <w:t>[3]</w:t>
      </w:r>
      <w:r w:rsidR="001761A1">
        <w:fldChar w:fldCharType="end"/>
      </w:r>
      <w:r>
        <w:t>:</w:t>
      </w:r>
    </w:p>
    <w:p w14:paraId="1893C411" w14:textId="77777777" w:rsidR="006935EB" w:rsidRDefault="006935EB" w:rsidP="006935EB">
      <w:pPr>
        <w:rPr>
          <w:highlight w:val="green"/>
          <w:lang w:eastAsia="x-none"/>
        </w:rPr>
      </w:pPr>
      <w:r>
        <w:rPr>
          <w:highlight w:val="green"/>
          <w:lang w:eastAsia="x-none"/>
        </w:rPr>
        <w:t>Agreements:</w:t>
      </w:r>
    </w:p>
    <w:p w14:paraId="77D5742C" w14:textId="77777777" w:rsidR="006935EB" w:rsidRPr="00BA078D" w:rsidRDefault="006935EB" w:rsidP="006935EB">
      <w:pPr>
        <w:numPr>
          <w:ilvl w:val="0"/>
          <w:numId w:val="16"/>
        </w:numPr>
        <w:autoSpaceDE/>
        <w:autoSpaceDN/>
        <w:adjustRightInd/>
        <w:snapToGrid/>
        <w:spacing w:after="0"/>
        <w:jc w:val="left"/>
        <w:rPr>
          <w:i/>
          <w:iCs/>
          <w:lang w:eastAsia="zh-CN"/>
        </w:rPr>
      </w:pPr>
      <w:r w:rsidRPr="00BA078D">
        <w:rPr>
          <w:i/>
          <w:iCs/>
        </w:rPr>
        <w:t>Cost/complexity breakdowns can be separate for FR1 and FR2 if found beneficial.</w:t>
      </w:r>
    </w:p>
    <w:p w14:paraId="7205A231" w14:textId="63BD0C67" w:rsidR="00BA078D" w:rsidRDefault="00BA078D" w:rsidP="00BA078D">
      <w:pPr>
        <w:spacing w:after="180"/>
        <w:rPr>
          <w:highlight w:val="green"/>
        </w:rPr>
      </w:pPr>
    </w:p>
    <w:p w14:paraId="036510D4" w14:textId="77777777" w:rsidR="00FF1FA3" w:rsidRDefault="00FF1FA3" w:rsidP="00FF1FA3">
      <w:pPr>
        <w:rPr>
          <w:highlight w:val="green"/>
          <w:lang w:eastAsia="x-none"/>
        </w:rPr>
      </w:pPr>
      <w:r>
        <w:rPr>
          <w:highlight w:val="green"/>
          <w:lang w:eastAsia="x-none"/>
        </w:rPr>
        <w:t>Agreements:</w:t>
      </w:r>
    </w:p>
    <w:p w14:paraId="4B875F94" w14:textId="77777777" w:rsidR="00FF1FA3" w:rsidRPr="00FF59F5" w:rsidRDefault="00FF1FA3" w:rsidP="00FF1FA3">
      <w:pPr>
        <w:numPr>
          <w:ilvl w:val="0"/>
          <w:numId w:val="20"/>
        </w:numPr>
        <w:autoSpaceDE/>
        <w:autoSpaceDN/>
        <w:adjustRightInd/>
        <w:snapToGrid/>
        <w:spacing w:after="0"/>
        <w:jc w:val="left"/>
        <w:rPr>
          <w:i/>
          <w:iCs/>
          <w:lang w:eastAsia="x-none"/>
        </w:rPr>
      </w:pPr>
      <w:r w:rsidRPr="00FF59F5">
        <w:rPr>
          <w:i/>
          <w:iCs/>
          <w:lang w:eastAsia="x-none"/>
        </w:rPr>
        <w:t>Use the TR 36.888 methodology for UE cost/complexity evaluation as a starting point and determine what major updates are needed.</w:t>
      </w:r>
    </w:p>
    <w:p w14:paraId="4C032F12" w14:textId="77777777" w:rsidR="00FF1FA3" w:rsidRPr="00FF59F5" w:rsidRDefault="00FF1FA3" w:rsidP="00FF1FA3">
      <w:pPr>
        <w:numPr>
          <w:ilvl w:val="0"/>
          <w:numId w:val="20"/>
        </w:numPr>
        <w:autoSpaceDE/>
        <w:autoSpaceDN/>
        <w:adjustRightInd/>
        <w:snapToGrid/>
        <w:spacing w:after="0"/>
        <w:jc w:val="left"/>
        <w:rPr>
          <w:i/>
          <w:iCs/>
          <w:lang w:eastAsia="x-none"/>
        </w:rPr>
      </w:pPr>
      <w:r w:rsidRPr="00FF59F5">
        <w:rPr>
          <w:i/>
          <w:iCs/>
          <w:lang w:eastAsia="x-none"/>
        </w:rPr>
        <w:t>Include antenna parts at least in the cost/complexity breakdown for FR2.</w:t>
      </w:r>
    </w:p>
    <w:p w14:paraId="3131AB71" w14:textId="77777777" w:rsidR="00FF1FA3" w:rsidRDefault="00FF1FA3" w:rsidP="00FF1FA3">
      <w:pPr>
        <w:rPr>
          <w:lang w:eastAsia="x-none"/>
        </w:rPr>
      </w:pPr>
    </w:p>
    <w:p w14:paraId="26E72A30" w14:textId="0D4A2F4F" w:rsidR="00BA078D" w:rsidRDefault="00BA078D" w:rsidP="00BA078D">
      <w:pPr>
        <w:spacing w:after="180"/>
      </w:pPr>
      <w:r>
        <w:rPr>
          <w:highlight w:val="green"/>
        </w:rPr>
        <w:t>Agreements</w:t>
      </w:r>
      <w:r>
        <w:t xml:space="preserve">: </w:t>
      </w:r>
    </w:p>
    <w:p w14:paraId="4CBD2740" w14:textId="4FD7DA86" w:rsidR="00BA078D" w:rsidRPr="00BA078D" w:rsidRDefault="00BA078D" w:rsidP="00BA078D">
      <w:pPr>
        <w:spacing w:after="180"/>
        <w:rPr>
          <w:rFonts w:eastAsia="DengXian"/>
          <w:i/>
          <w:iCs/>
        </w:rPr>
      </w:pPr>
      <w:r w:rsidRPr="00BA078D">
        <w:rPr>
          <w:i/>
          <w:iCs/>
        </w:rPr>
        <w:t>The reference NR device for evaluation of cost/complexity reduction supports the following:</w:t>
      </w:r>
    </w:p>
    <w:p w14:paraId="0F978E4E"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All mandatory Rel-15 features (with or without capability signaling)</w:t>
      </w:r>
    </w:p>
    <w:p w14:paraId="443B07D3"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Single RAT</w:t>
      </w:r>
    </w:p>
    <w:p w14:paraId="27A7FA0D"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color w:val="C00000"/>
          <w:u w:val="single"/>
          <w:lang w:eastAsia="ja-JP"/>
        </w:rPr>
      </w:pPr>
      <w:r w:rsidRPr="00BA078D">
        <w:rPr>
          <w:rFonts w:ascii="Times" w:eastAsia="Times New Roman" w:hAnsi="Times" w:cs="Times"/>
          <w:i/>
          <w:iCs/>
          <w:color w:val="C00000"/>
          <w:u w:val="single"/>
          <w:lang w:eastAsia="ja-JP"/>
        </w:rPr>
        <w:t>Operation in a single band at a time</w:t>
      </w:r>
    </w:p>
    <w:p w14:paraId="72309ABD"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strike/>
          <w:color w:val="C00000"/>
          <w:lang w:eastAsia="ja-JP"/>
        </w:rPr>
      </w:pPr>
      <w:r w:rsidRPr="00BA078D">
        <w:rPr>
          <w:rFonts w:ascii="Times" w:eastAsia="Times New Roman" w:hAnsi="Times" w:cs="Times"/>
          <w:i/>
          <w:iCs/>
          <w:strike/>
          <w:color w:val="C00000"/>
          <w:lang w:eastAsia="ja-JP"/>
        </w:rPr>
        <w:t>Band and duplex mode support:</w:t>
      </w:r>
      <w:r w:rsidRPr="00BA078D">
        <w:rPr>
          <w:rFonts w:eastAsia="Times New Roman"/>
          <w:i/>
          <w:iCs/>
          <w:color w:val="C00000"/>
          <w:sz w:val="32"/>
          <w:szCs w:val="32"/>
        </w:rPr>
        <w:t xml:space="preserve"> </w:t>
      </w:r>
    </w:p>
    <w:p w14:paraId="4DAD3294"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strike/>
          <w:color w:val="C00000"/>
          <w:lang w:eastAsia="ja-JP"/>
        </w:rPr>
      </w:pPr>
      <w:r w:rsidRPr="00BA078D">
        <w:rPr>
          <w:rFonts w:ascii="Times" w:eastAsia="Times New Roman" w:hAnsi="Times" w:cs="Times"/>
          <w:i/>
          <w:iCs/>
          <w:strike/>
          <w:color w:val="C00000"/>
          <w:lang w:eastAsia="ja-JP"/>
        </w:rPr>
        <w:t>FR1: Operation in a single FDD band or a single TDD band at a time</w:t>
      </w:r>
    </w:p>
    <w:p w14:paraId="087A4397"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strike/>
          <w:color w:val="C00000"/>
          <w:lang w:eastAsia="ja-JP"/>
        </w:rPr>
      </w:pPr>
      <w:r w:rsidRPr="00BA078D">
        <w:rPr>
          <w:rFonts w:ascii="Times" w:eastAsia="Times New Roman" w:hAnsi="Times" w:cs="Times"/>
          <w:i/>
          <w:iCs/>
          <w:strike/>
          <w:color w:val="C00000"/>
          <w:lang w:eastAsia="ja-JP"/>
        </w:rPr>
        <w:t>FR2: Operation in a single TDD band at a time</w:t>
      </w:r>
    </w:p>
    <w:p w14:paraId="557FB9F1"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Maximum bandwidth:</w:t>
      </w:r>
      <w:r w:rsidRPr="00BA078D">
        <w:rPr>
          <w:rFonts w:eastAsia="Times New Roman"/>
          <w:i/>
          <w:iCs/>
          <w:sz w:val="32"/>
          <w:szCs w:val="32"/>
        </w:rPr>
        <w:t xml:space="preserve"> </w:t>
      </w:r>
    </w:p>
    <w:p w14:paraId="200D3456"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FR1: 100 MHz for DL and UL</w:t>
      </w:r>
    </w:p>
    <w:p w14:paraId="359D7C4B"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FR2: 200 MHz for DL and UL</w:t>
      </w:r>
    </w:p>
    <w:p w14:paraId="75B613CC"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Antennas:</w:t>
      </w:r>
      <w:r w:rsidRPr="00BA078D">
        <w:rPr>
          <w:rFonts w:eastAsia="Times New Roman"/>
          <w:i/>
          <w:iCs/>
          <w:sz w:val="32"/>
          <w:szCs w:val="32"/>
        </w:rPr>
        <w:t xml:space="preserve"> </w:t>
      </w:r>
    </w:p>
    <w:p w14:paraId="65226F0B"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FR1 FDD: 2Rx/1Tx</w:t>
      </w:r>
    </w:p>
    <w:p w14:paraId="750AF599"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FR1 TDD: 4Rx/1Tx</w:t>
      </w:r>
    </w:p>
    <w:p w14:paraId="407CF168"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FR2: 2Rx/1Tx</w:t>
      </w:r>
    </w:p>
    <w:p w14:paraId="14460251"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Power class: PC3</w:t>
      </w:r>
    </w:p>
    <w:p w14:paraId="5CD3A79A"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Processing time: Capability 1</w:t>
      </w:r>
    </w:p>
    <w:p w14:paraId="3ED1B868"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 xml:space="preserve">Modulation: </w:t>
      </w:r>
    </w:p>
    <w:p w14:paraId="0E9C321F"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FR1: support 256QAM for DL and 64QAM for UL</w:t>
      </w:r>
    </w:p>
    <w:p w14:paraId="193B758E" w14:textId="77777777" w:rsidR="00BA078D" w:rsidRPr="00BA078D" w:rsidRDefault="00BA078D" w:rsidP="00BA078D">
      <w:pPr>
        <w:numPr>
          <w:ilvl w:val="1"/>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For FR2: support 64QAM for DL and 64QAM for UL</w:t>
      </w:r>
    </w:p>
    <w:p w14:paraId="19197519" w14:textId="77777777" w:rsidR="00BA078D" w:rsidRPr="00BA078D" w:rsidRDefault="00BA078D" w:rsidP="00BA078D">
      <w:pPr>
        <w:numPr>
          <w:ilvl w:val="0"/>
          <w:numId w:val="19"/>
        </w:numPr>
        <w:autoSpaceDE/>
        <w:autoSpaceDN/>
        <w:adjustRightInd/>
        <w:snapToGrid/>
        <w:spacing w:after="180" w:line="252" w:lineRule="auto"/>
        <w:contextualSpacing/>
        <w:jc w:val="left"/>
        <w:rPr>
          <w:rFonts w:ascii="Times" w:eastAsia="Times New Roman" w:hAnsi="Times" w:cs="Times"/>
          <w:i/>
          <w:iCs/>
          <w:lang w:eastAsia="ja-JP"/>
        </w:rPr>
      </w:pPr>
      <w:r w:rsidRPr="00BA078D">
        <w:rPr>
          <w:rFonts w:ascii="Times" w:eastAsia="Times New Roman" w:hAnsi="Times" w:cs="Times"/>
          <w:i/>
          <w:iCs/>
          <w:lang w:eastAsia="ja-JP"/>
        </w:rPr>
        <w:t xml:space="preserve">Access: Direct DL/UL access between UE and </w:t>
      </w:r>
      <w:proofErr w:type="spellStart"/>
      <w:r w:rsidRPr="00BA078D">
        <w:rPr>
          <w:rFonts w:ascii="Times" w:eastAsia="Times New Roman" w:hAnsi="Times" w:cs="Times"/>
          <w:i/>
          <w:iCs/>
          <w:lang w:eastAsia="ja-JP"/>
        </w:rPr>
        <w:t>gNB</w:t>
      </w:r>
      <w:proofErr w:type="spellEnd"/>
    </w:p>
    <w:p w14:paraId="00ADEF84" w14:textId="77777777" w:rsidR="00BA078D" w:rsidRPr="00BA078D" w:rsidRDefault="00BA078D" w:rsidP="00BA078D">
      <w:pPr>
        <w:spacing w:after="180" w:line="252" w:lineRule="auto"/>
        <w:contextualSpacing/>
        <w:rPr>
          <w:rFonts w:ascii="Times" w:eastAsia="DengXian" w:hAnsi="Times" w:cs="Times"/>
          <w:i/>
          <w:iCs/>
          <w:lang w:eastAsia="ja-JP"/>
        </w:rPr>
      </w:pPr>
    </w:p>
    <w:p w14:paraId="2BCA4D9B" w14:textId="77777777" w:rsidR="00BA078D" w:rsidRPr="00BA078D" w:rsidRDefault="00BA078D" w:rsidP="00BA078D">
      <w:pPr>
        <w:spacing w:after="180" w:line="252" w:lineRule="auto"/>
        <w:ind w:left="720"/>
        <w:contextualSpacing/>
        <w:rPr>
          <w:i/>
          <w:iCs/>
          <w:strike/>
          <w:color w:val="C00000"/>
        </w:rPr>
      </w:pPr>
      <w:r w:rsidRPr="00BA078D">
        <w:rPr>
          <w:i/>
          <w:iCs/>
          <w:strike/>
          <w:color w:val="C00000"/>
        </w:rPr>
        <w:t>Note: For each complexity reduction technique, the study includes whether the complexity reduction accumulates across RF bands.</w:t>
      </w:r>
    </w:p>
    <w:p w14:paraId="0B10050F" w14:textId="77777777" w:rsidR="00BA078D" w:rsidRPr="00BA078D" w:rsidRDefault="00BA078D" w:rsidP="00BA078D">
      <w:pPr>
        <w:rPr>
          <w:rFonts w:ascii="Times" w:hAnsi="Times" w:cs="Times"/>
          <w:i/>
          <w:iCs/>
          <w:color w:val="C00000"/>
          <w:u w:val="single"/>
          <w:lang w:eastAsia="ja-JP"/>
        </w:rPr>
      </w:pPr>
      <w:r w:rsidRPr="00BA078D">
        <w:rPr>
          <w:rFonts w:ascii="Times" w:hAnsi="Times" w:cs="Times"/>
          <w:i/>
          <w:iCs/>
          <w:color w:val="C00000"/>
          <w:u w:val="single"/>
          <w:lang w:eastAsia="ja-JP"/>
        </w:rPr>
        <w:t>Note: The study will consider impacts on the cost/complexity reduction from support of multiple RF bands within FR1 or FR2.</w:t>
      </w:r>
    </w:p>
    <w:p w14:paraId="323D7770" w14:textId="5D2C305A" w:rsidR="006935EB" w:rsidRDefault="006935EB" w:rsidP="006935EB">
      <w:bookmarkStart w:id="2" w:name="_GoBack"/>
      <w:bookmarkEnd w:id="2"/>
    </w:p>
    <w:p w14:paraId="0347E4F6" w14:textId="38D766CB" w:rsidR="00BA078D" w:rsidRDefault="00B74D15" w:rsidP="006935EB">
      <w:r>
        <w:t>The cost/complexity breakdown in</w:t>
      </w:r>
      <w:r w:rsidR="00232853">
        <w:t xml:space="preserve"> Table 5.3.1 of</w:t>
      </w:r>
      <w:r>
        <w:t xml:space="preserve"> TR 36.888 is </w:t>
      </w:r>
      <w:r w:rsidR="0047242D">
        <w:t xml:space="preserve">reproduced below for convenience: </w:t>
      </w:r>
    </w:p>
    <w:p w14:paraId="03D61C78" w14:textId="480EEB67" w:rsidR="0047242D" w:rsidRDefault="0047242D" w:rsidP="006935EB"/>
    <w:p w14:paraId="7E289E93" w14:textId="77777777" w:rsidR="00232853" w:rsidRDefault="00232853" w:rsidP="00232853">
      <w:pPr>
        <w:pStyle w:val="TH"/>
      </w:pPr>
      <w:r>
        <w:lastRenderedPageBreak/>
        <w:t xml:space="preserve">Table 5.3.1: Fractional cost breakdown relative to RF and Baseband functions for reference </w:t>
      </w:r>
      <w:smartTag w:uri="urn:schemas-microsoft-com:office:smarttags" w:element="PersonName">
        <w:smartTag w:uri="urn:schemas:contacts" w:element="GivenName">
          <w:r>
            <w:t>LTE</w:t>
          </w:r>
        </w:smartTag>
        <w:r>
          <w:t xml:space="preserve"> </w:t>
        </w:r>
        <w:smartTag w:uri="urn:schemas:contacts" w:element="Sn">
          <w:r>
            <w:t>UE</w:t>
          </w:r>
        </w:smartTag>
      </w:smartTag>
      <w:r>
        <w:t xml:space="preserve"> modem</w:t>
      </w:r>
    </w:p>
    <w:tbl>
      <w:tblPr>
        <w:tblpPr w:leftFromText="181" w:rightFromText="181" w:vertAnchor="page" w:horzAnchor="margin" w:tblpY="283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93"/>
        <w:gridCol w:w="576"/>
        <w:gridCol w:w="594"/>
        <w:gridCol w:w="576"/>
        <w:gridCol w:w="833"/>
        <w:gridCol w:w="625"/>
        <w:gridCol w:w="1011"/>
        <w:gridCol w:w="859"/>
        <w:gridCol w:w="576"/>
        <w:gridCol w:w="1040"/>
        <w:gridCol w:w="1367"/>
      </w:tblGrid>
      <w:tr w:rsidR="00232853" w:rsidRPr="00724B04" w14:paraId="206D6F8D" w14:textId="77777777" w:rsidTr="00533C79">
        <w:tc>
          <w:tcPr>
            <w:tcW w:w="0" w:type="auto"/>
            <w:shd w:val="clear" w:color="auto" w:fill="D9D9D9"/>
          </w:tcPr>
          <w:p w14:paraId="77586B47" w14:textId="77777777" w:rsidR="00232853" w:rsidRPr="00724B04" w:rsidRDefault="00232853" w:rsidP="00533C79">
            <w:pPr>
              <w:pStyle w:val="TAH"/>
              <w:jc w:val="left"/>
              <w:rPr>
                <w:sz w:val="16"/>
                <w:szCs w:val="16"/>
                <w:lang w:val="en-US"/>
              </w:rPr>
            </w:pPr>
            <w:r w:rsidRPr="00724B04">
              <w:rPr>
                <w:sz w:val="16"/>
                <w:szCs w:val="16"/>
                <w:lang w:val="en-US"/>
              </w:rPr>
              <w:t>Functional block</w:t>
            </w:r>
          </w:p>
        </w:tc>
        <w:tc>
          <w:tcPr>
            <w:tcW w:w="0" w:type="auto"/>
            <w:shd w:val="clear" w:color="auto" w:fill="D9D9D9"/>
          </w:tcPr>
          <w:p w14:paraId="161888FE" w14:textId="77777777" w:rsidR="00232853" w:rsidRPr="00724B04" w:rsidRDefault="00232853" w:rsidP="00533C79">
            <w:pPr>
              <w:pStyle w:val="TAH"/>
              <w:rPr>
                <w:sz w:val="16"/>
                <w:szCs w:val="16"/>
                <w:lang w:val="en-US"/>
              </w:rPr>
            </w:pPr>
            <w:r w:rsidRPr="00724B04">
              <w:rPr>
                <w:sz w:val="16"/>
                <w:szCs w:val="16"/>
                <w:lang w:val="en-US"/>
              </w:rPr>
              <w:t>Source 1</w:t>
            </w:r>
          </w:p>
        </w:tc>
        <w:tc>
          <w:tcPr>
            <w:tcW w:w="0" w:type="auto"/>
            <w:shd w:val="clear" w:color="auto" w:fill="D9D9D9"/>
          </w:tcPr>
          <w:p w14:paraId="464C380A" w14:textId="77777777" w:rsidR="00232853" w:rsidRPr="00724B04" w:rsidRDefault="00232853" w:rsidP="00533C79">
            <w:pPr>
              <w:pStyle w:val="TAH"/>
              <w:rPr>
                <w:sz w:val="16"/>
                <w:szCs w:val="16"/>
                <w:lang w:val="en-US"/>
              </w:rPr>
            </w:pPr>
            <w:r w:rsidRPr="00724B04">
              <w:rPr>
                <w:sz w:val="16"/>
                <w:szCs w:val="16"/>
                <w:lang w:val="en-US"/>
              </w:rPr>
              <w:t>Source 2</w:t>
            </w:r>
          </w:p>
        </w:tc>
        <w:tc>
          <w:tcPr>
            <w:tcW w:w="0" w:type="auto"/>
            <w:shd w:val="clear" w:color="auto" w:fill="D9D9D9"/>
          </w:tcPr>
          <w:p w14:paraId="750EA136" w14:textId="77777777" w:rsidR="00232853" w:rsidRPr="00724B04" w:rsidRDefault="00232853" w:rsidP="00533C79">
            <w:pPr>
              <w:pStyle w:val="TAH"/>
              <w:rPr>
                <w:sz w:val="16"/>
                <w:szCs w:val="16"/>
                <w:lang w:val="en-US"/>
              </w:rPr>
            </w:pPr>
            <w:r w:rsidRPr="00724B04">
              <w:rPr>
                <w:sz w:val="16"/>
                <w:szCs w:val="16"/>
                <w:lang w:val="en-US"/>
              </w:rPr>
              <w:t>Source 3</w:t>
            </w:r>
          </w:p>
        </w:tc>
        <w:tc>
          <w:tcPr>
            <w:tcW w:w="0" w:type="auto"/>
            <w:shd w:val="clear" w:color="auto" w:fill="D9D9D9"/>
          </w:tcPr>
          <w:p w14:paraId="4D4B7CB1" w14:textId="77777777" w:rsidR="00232853" w:rsidRPr="00724B04" w:rsidRDefault="00232853" w:rsidP="00533C79">
            <w:pPr>
              <w:pStyle w:val="TAH"/>
              <w:rPr>
                <w:sz w:val="16"/>
                <w:szCs w:val="16"/>
                <w:lang w:val="en-US"/>
              </w:rPr>
            </w:pPr>
            <w:r w:rsidRPr="00724B04">
              <w:rPr>
                <w:sz w:val="16"/>
                <w:szCs w:val="16"/>
                <w:lang w:val="en-US"/>
              </w:rPr>
              <w:t>Source 4</w:t>
            </w:r>
          </w:p>
        </w:tc>
        <w:tc>
          <w:tcPr>
            <w:tcW w:w="0" w:type="auto"/>
            <w:shd w:val="clear" w:color="auto" w:fill="D9D9D9"/>
          </w:tcPr>
          <w:p w14:paraId="63FB77AD" w14:textId="77777777" w:rsidR="00232853" w:rsidRPr="00724B04" w:rsidRDefault="00232853" w:rsidP="00533C79">
            <w:pPr>
              <w:pStyle w:val="TAH"/>
              <w:rPr>
                <w:sz w:val="16"/>
                <w:szCs w:val="16"/>
                <w:lang w:val="en-US"/>
              </w:rPr>
            </w:pPr>
            <w:r w:rsidRPr="00724B04">
              <w:rPr>
                <w:sz w:val="16"/>
                <w:szCs w:val="16"/>
                <w:lang w:val="en-US"/>
              </w:rPr>
              <w:t>Source 5</w:t>
            </w:r>
          </w:p>
        </w:tc>
        <w:tc>
          <w:tcPr>
            <w:tcW w:w="0" w:type="auto"/>
            <w:shd w:val="clear" w:color="auto" w:fill="D9D9D9"/>
          </w:tcPr>
          <w:p w14:paraId="412B1ED6" w14:textId="77777777" w:rsidR="00232853" w:rsidRPr="00724B04" w:rsidRDefault="00232853" w:rsidP="00533C79">
            <w:pPr>
              <w:pStyle w:val="TAH"/>
              <w:rPr>
                <w:sz w:val="16"/>
                <w:szCs w:val="16"/>
                <w:lang w:val="en-US"/>
              </w:rPr>
            </w:pPr>
            <w:r w:rsidRPr="00724B04">
              <w:rPr>
                <w:sz w:val="16"/>
                <w:szCs w:val="16"/>
                <w:lang w:val="en-US"/>
              </w:rPr>
              <w:t>Source 6</w:t>
            </w:r>
          </w:p>
        </w:tc>
        <w:tc>
          <w:tcPr>
            <w:tcW w:w="0" w:type="auto"/>
            <w:shd w:val="clear" w:color="auto" w:fill="D9D9D9"/>
          </w:tcPr>
          <w:p w14:paraId="2E4ABC4E" w14:textId="77777777" w:rsidR="00232853" w:rsidRPr="00724B04" w:rsidRDefault="00232853" w:rsidP="00533C79">
            <w:pPr>
              <w:pStyle w:val="TAH"/>
              <w:rPr>
                <w:sz w:val="16"/>
                <w:szCs w:val="16"/>
                <w:lang w:val="en-US"/>
              </w:rPr>
            </w:pPr>
            <w:r w:rsidRPr="00724B04">
              <w:rPr>
                <w:sz w:val="16"/>
                <w:szCs w:val="16"/>
                <w:lang w:val="en-US"/>
              </w:rPr>
              <w:t>Source 7</w:t>
            </w:r>
          </w:p>
        </w:tc>
        <w:tc>
          <w:tcPr>
            <w:tcW w:w="0" w:type="auto"/>
            <w:shd w:val="clear" w:color="auto" w:fill="D9D9D9"/>
          </w:tcPr>
          <w:p w14:paraId="0426B789" w14:textId="77777777" w:rsidR="00232853" w:rsidRPr="00724B04" w:rsidRDefault="00232853" w:rsidP="00533C79">
            <w:pPr>
              <w:pStyle w:val="TAH"/>
              <w:rPr>
                <w:sz w:val="16"/>
                <w:szCs w:val="16"/>
                <w:lang w:val="en-US"/>
              </w:rPr>
            </w:pPr>
            <w:r w:rsidRPr="00724B04">
              <w:rPr>
                <w:sz w:val="16"/>
                <w:szCs w:val="16"/>
                <w:lang w:val="en-US"/>
              </w:rPr>
              <w:t>Source 8</w:t>
            </w:r>
          </w:p>
        </w:tc>
        <w:tc>
          <w:tcPr>
            <w:tcW w:w="0" w:type="auto"/>
            <w:shd w:val="clear" w:color="auto" w:fill="D9D9D9"/>
          </w:tcPr>
          <w:p w14:paraId="5C5BA2EA" w14:textId="77777777" w:rsidR="00232853" w:rsidRPr="00724B04" w:rsidRDefault="00232853" w:rsidP="00533C79">
            <w:pPr>
              <w:pStyle w:val="TAH"/>
              <w:rPr>
                <w:sz w:val="16"/>
                <w:szCs w:val="16"/>
                <w:lang w:val="en-US"/>
              </w:rPr>
            </w:pPr>
            <w:r w:rsidRPr="00724B04">
              <w:rPr>
                <w:sz w:val="16"/>
                <w:szCs w:val="16"/>
                <w:lang w:val="en-US"/>
              </w:rPr>
              <w:t>Source 9</w:t>
            </w:r>
          </w:p>
        </w:tc>
        <w:tc>
          <w:tcPr>
            <w:tcW w:w="0" w:type="auto"/>
            <w:shd w:val="clear" w:color="auto" w:fill="D9D9D9"/>
          </w:tcPr>
          <w:p w14:paraId="4285C1ED" w14:textId="77777777" w:rsidR="00232853" w:rsidRPr="00724B04" w:rsidRDefault="00232853" w:rsidP="00533C79">
            <w:pPr>
              <w:pStyle w:val="TAH"/>
              <w:rPr>
                <w:sz w:val="16"/>
                <w:szCs w:val="16"/>
                <w:lang w:val="en-US"/>
              </w:rPr>
            </w:pPr>
            <w:r w:rsidRPr="00724B04">
              <w:rPr>
                <w:sz w:val="16"/>
                <w:szCs w:val="16"/>
                <w:lang w:val="en-US"/>
              </w:rPr>
              <w:t>Recommended (for Evaluation)</w:t>
            </w:r>
          </w:p>
        </w:tc>
      </w:tr>
      <w:tr w:rsidR="00232853" w:rsidRPr="00724B04" w14:paraId="58A15118" w14:textId="77777777" w:rsidTr="00533C79">
        <w:tc>
          <w:tcPr>
            <w:tcW w:w="0" w:type="auto"/>
            <w:shd w:val="clear" w:color="auto" w:fill="D9D9D9"/>
          </w:tcPr>
          <w:p w14:paraId="215D2E85" w14:textId="77777777" w:rsidR="00232853" w:rsidRPr="00724B04" w:rsidRDefault="00232853" w:rsidP="00533C79">
            <w:pPr>
              <w:pStyle w:val="TAH"/>
              <w:jc w:val="left"/>
              <w:rPr>
                <w:sz w:val="16"/>
                <w:szCs w:val="16"/>
              </w:rPr>
            </w:pPr>
            <w:r w:rsidRPr="00724B04">
              <w:rPr>
                <w:sz w:val="16"/>
                <w:szCs w:val="16"/>
              </w:rPr>
              <w:t>Duplex mode</w:t>
            </w:r>
          </w:p>
        </w:tc>
        <w:tc>
          <w:tcPr>
            <w:tcW w:w="0" w:type="auto"/>
            <w:shd w:val="clear" w:color="auto" w:fill="auto"/>
          </w:tcPr>
          <w:p w14:paraId="0ECE63EF"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1EDC8378"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0CAC5C8D"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4B674B6A"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54C4F234" w14:textId="77777777" w:rsidR="00232853" w:rsidRPr="00724B04" w:rsidRDefault="00232853" w:rsidP="00533C79">
            <w:pPr>
              <w:pStyle w:val="TAC"/>
              <w:rPr>
                <w:sz w:val="16"/>
                <w:szCs w:val="16"/>
              </w:rPr>
            </w:pPr>
            <w:r w:rsidRPr="00724B04">
              <w:rPr>
                <w:sz w:val="16"/>
                <w:szCs w:val="16"/>
              </w:rPr>
              <w:t>TDD</w:t>
            </w:r>
          </w:p>
        </w:tc>
        <w:tc>
          <w:tcPr>
            <w:tcW w:w="0" w:type="auto"/>
            <w:shd w:val="clear" w:color="auto" w:fill="auto"/>
          </w:tcPr>
          <w:p w14:paraId="228CA6C9"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08E72418"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2660739A" w14:textId="77777777" w:rsidR="00232853" w:rsidRPr="00724B04" w:rsidRDefault="00232853" w:rsidP="00533C79">
            <w:pPr>
              <w:pStyle w:val="TAC"/>
              <w:rPr>
                <w:sz w:val="16"/>
                <w:szCs w:val="16"/>
              </w:rPr>
            </w:pPr>
            <w:r w:rsidRPr="00724B04">
              <w:rPr>
                <w:sz w:val="16"/>
                <w:szCs w:val="16"/>
              </w:rPr>
              <w:t>FDD</w:t>
            </w:r>
          </w:p>
        </w:tc>
        <w:tc>
          <w:tcPr>
            <w:tcW w:w="0" w:type="auto"/>
            <w:shd w:val="clear" w:color="auto" w:fill="auto"/>
          </w:tcPr>
          <w:p w14:paraId="5D3FAE57" w14:textId="77777777" w:rsidR="00232853" w:rsidRPr="00724B04" w:rsidRDefault="00232853" w:rsidP="00533C79">
            <w:pPr>
              <w:pStyle w:val="TAC"/>
              <w:rPr>
                <w:sz w:val="16"/>
                <w:szCs w:val="16"/>
              </w:rPr>
            </w:pPr>
            <w:r w:rsidRPr="00724B04">
              <w:rPr>
                <w:sz w:val="16"/>
                <w:szCs w:val="16"/>
              </w:rPr>
              <w:t>FDD</w:t>
            </w:r>
          </w:p>
        </w:tc>
        <w:tc>
          <w:tcPr>
            <w:tcW w:w="0" w:type="auto"/>
          </w:tcPr>
          <w:p w14:paraId="6F101FD0" w14:textId="77777777" w:rsidR="00232853" w:rsidRPr="00724B04" w:rsidRDefault="00232853" w:rsidP="00533C79">
            <w:pPr>
              <w:pStyle w:val="TAC"/>
              <w:rPr>
                <w:sz w:val="16"/>
                <w:szCs w:val="16"/>
              </w:rPr>
            </w:pPr>
          </w:p>
        </w:tc>
      </w:tr>
      <w:tr w:rsidR="00232853" w:rsidRPr="00724B04" w14:paraId="773383E5" w14:textId="77777777" w:rsidTr="00533C79">
        <w:tc>
          <w:tcPr>
            <w:tcW w:w="0" w:type="auto"/>
            <w:shd w:val="clear" w:color="auto" w:fill="D9D9D9"/>
          </w:tcPr>
          <w:p w14:paraId="3FB0DA2A" w14:textId="77777777" w:rsidR="00232853" w:rsidRPr="00724B04" w:rsidDel="000A6D3A" w:rsidRDefault="00232853" w:rsidP="00533C79">
            <w:pPr>
              <w:pStyle w:val="TAH"/>
              <w:jc w:val="left"/>
              <w:rPr>
                <w:sz w:val="16"/>
                <w:szCs w:val="16"/>
              </w:rPr>
            </w:pPr>
            <w:r w:rsidRPr="00724B04">
              <w:rPr>
                <w:sz w:val="16"/>
                <w:szCs w:val="16"/>
              </w:rPr>
              <w:t>Frequency Band assumed</w:t>
            </w:r>
          </w:p>
        </w:tc>
        <w:tc>
          <w:tcPr>
            <w:tcW w:w="0" w:type="auto"/>
            <w:shd w:val="clear" w:color="auto" w:fill="auto"/>
          </w:tcPr>
          <w:p w14:paraId="7EAE4BEE" w14:textId="77777777" w:rsidR="00232853" w:rsidRPr="00724B04" w:rsidRDefault="00232853" w:rsidP="00533C79">
            <w:pPr>
              <w:pStyle w:val="TAC"/>
              <w:rPr>
                <w:sz w:val="16"/>
                <w:szCs w:val="16"/>
              </w:rPr>
            </w:pPr>
            <w:r w:rsidRPr="00724B04">
              <w:rPr>
                <w:sz w:val="16"/>
                <w:szCs w:val="16"/>
              </w:rPr>
              <w:t>Sub GHz</w:t>
            </w:r>
          </w:p>
        </w:tc>
        <w:tc>
          <w:tcPr>
            <w:tcW w:w="0" w:type="auto"/>
            <w:shd w:val="clear" w:color="auto" w:fill="auto"/>
          </w:tcPr>
          <w:p w14:paraId="7FA3DF05" w14:textId="77777777" w:rsidR="00232853" w:rsidRPr="00724B04" w:rsidRDefault="00232853" w:rsidP="00533C79">
            <w:pPr>
              <w:pStyle w:val="TAC"/>
              <w:rPr>
                <w:sz w:val="16"/>
                <w:szCs w:val="16"/>
              </w:rPr>
            </w:pPr>
            <w:r w:rsidRPr="00724B04">
              <w:rPr>
                <w:sz w:val="16"/>
                <w:szCs w:val="16"/>
              </w:rPr>
              <w:t xml:space="preserve">2 Sub GHz </w:t>
            </w:r>
          </w:p>
        </w:tc>
        <w:tc>
          <w:tcPr>
            <w:tcW w:w="0" w:type="auto"/>
            <w:shd w:val="clear" w:color="auto" w:fill="auto"/>
          </w:tcPr>
          <w:p w14:paraId="4CAFC2DE" w14:textId="77777777" w:rsidR="00232853" w:rsidRPr="00724B04" w:rsidRDefault="00232853" w:rsidP="00533C79">
            <w:pPr>
              <w:pStyle w:val="TAC"/>
              <w:rPr>
                <w:sz w:val="16"/>
                <w:szCs w:val="16"/>
              </w:rPr>
            </w:pPr>
            <w:r w:rsidRPr="00724B04">
              <w:rPr>
                <w:sz w:val="16"/>
                <w:szCs w:val="16"/>
              </w:rPr>
              <w:t>2 GHz</w:t>
            </w:r>
          </w:p>
        </w:tc>
        <w:tc>
          <w:tcPr>
            <w:tcW w:w="0" w:type="auto"/>
            <w:shd w:val="clear" w:color="auto" w:fill="auto"/>
          </w:tcPr>
          <w:p w14:paraId="0DD3A8D3" w14:textId="77777777" w:rsidR="00232853" w:rsidRPr="00724B04" w:rsidRDefault="00232853" w:rsidP="00533C79">
            <w:pPr>
              <w:pStyle w:val="TAC"/>
              <w:rPr>
                <w:sz w:val="16"/>
                <w:szCs w:val="16"/>
              </w:rPr>
            </w:pPr>
            <w:r w:rsidRPr="00724B04">
              <w:rPr>
                <w:sz w:val="16"/>
                <w:szCs w:val="16"/>
              </w:rPr>
              <w:t>Sub GHz</w:t>
            </w:r>
          </w:p>
        </w:tc>
        <w:tc>
          <w:tcPr>
            <w:tcW w:w="0" w:type="auto"/>
            <w:shd w:val="clear" w:color="auto" w:fill="auto"/>
          </w:tcPr>
          <w:p w14:paraId="0C0068E4" w14:textId="77777777" w:rsidR="00232853" w:rsidRPr="00724B04" w:rsidRDefault="00232853" w:rsidP="00533C79">
            <w:pPr>
              <w:pStyle w:val="TAC"/>
              <w:rPr>
                <w:sz w:val="16"/>
                <w:szCs w:val="16"/>
              </w:rPr>
            </w:pPr>
            <w:r w:rsidRPr="00724B04">
              <w:rPr>
                <w:sz w:val="16"/>
                <w:szCs w:val="16"/>
              </w:rPr>
              <w:t>2 GHz</w:t>
            </w:r>
          </w:p>
        </w:tc>
        <w:tc>
          <w:tcPr>
            <w:tcW w:w="0" w:type="auto"/>
            <w:shd w:val="clear" w:color="auto" w:fill="auto"/>
          </w:tcPr>
          <w:p w14:paraId="06C4BC30" w14:textId="77777777" w:rsidR="00232853" w:rsidRPr="00724B04" w:rsidRDefault="00232853" w:rsidP="00533C79">
            <w:pPr>
              <w:pStyle w:val="TAC"/>
              <w:rPr>
                <w:sz w:val="16"/>
                <w:szCs w:val="16"/>
              </w:rPr>
            </w:pPr>
            <w:r w:rsidRPr="00724B04">
              <w:rPr>
                <w:sz w:val="16"/>
                <w:szCs w:val="16"/>
              </w:rPr>
              <w:t>Sub GHz</w:t>
            </w:r>
          </w:p>
        </w:tc>
        <w:tc>
          <w:tcPr>
            <w:tcW w:w="0" w:type="auto"/>
            <w:shd w:val="clear" w:color="auto" w:fill="auto"/>
          </w:tcPr>
          <w:p w14:paraId="44742A3F" w14:textId="77777777" w:rsidR="00232853" w:rsidRPr="00724B04" w:rsidRDefault="00232853" w:rsidP="00533C79">
            <w:pPr>
              <w:pStyle w:val="TAC"/>
              <w:rPr>
                <w:sz w:val="16"/>
                <w:szCs w:val="16"/>
              </w:rPr>
            </w:pPr>
            <w:r w:rsidRPr="00724B04">
              <w:rPr>
                <w:sz w:val="16"/>
                <w:szCs w:val="16"/>
              </w:rPr>
              <w:t>Sub GHz</w:t>
            </w:r>
          </w:p>
        </w:tc>
        <w:tc>
          <w:tcPr>
            <w:tcW w:w="0" w:type="auto"/>
            <w:shd w:val="clear" w:color="auto" w:fill="auto"/>
          </w:tcPr>
          <w:p w14:paraId="37857E31" w14:textId="77777777" w:rsidR="00232853" w:rsidRPr="00724B04" w:rsidRDefault="00232853" w:rsidP="00533C79">
            <w:pPr>
              <w:pStyle w:val="TAC"/>
              <w:rPr>
                <w:sz w:val="16"/>
                <w:szCs w:val="16"/>
              </w:rPr>
            </w:pPr>
            <w:r w:rsidRPr="00724B04">
              <w:rPr>
                <w:sz w:val="16"/>
                <w:szCs w:val="16"/>
              </w:rPr>
              <w:t>Sub GHz</w:t>
            </w:r>
          </w:p>
        </w:tc>
        <w:tc>
          <w:tcPr>
            <w:tcW w:w="0" w:type="auto"/>
            <w:shd w:val="clear" w:color="auto" w:fill="auto"/>
          </w:tcPr>
          <w:p w14:paraId="1746E656" w14:textId="77777777" w:rsidR="00232853" w:rsidRPr="00724B04" w:rsidRDefault="00232853" w:rsidP="00533C79">
            <w:pPr>
              <w:pStyle w:val="TAC"/>
              <w:rPr>
                <w:sz w:val="16"/>
                <w:szCs w:val="16"/>
                <w:highlight w:val="yellow"/>
              </w:rPr>
            </w:pPr>
            <w:r w:rsidRPr="00724B04">
              <w:rPr>
                <w:sz w:val="16"/>
                <w:szCs w:val="16"/>
              </w:rPr>
              <w:t>Sub GHz</w:t>
            </w:r>
          </w:p>
        </w:tc>
        <w:tc>
          <w:tcPr>
            <w:tcW w:w="0" w:type="auto"/>
          </w:tcPr>
          <w:p w14:paraId="15FF1E21" w14:textId="77777777" w:rsidR="00232853" w:rsidRPr="00724B04" w:rsidRDefault="00232853" w:rsidP="00533C79">
            <w:pPr>
              <w:pStyle w:val="TAC"/>
              <w:rPr>
                <w:sz w:val="16"/>
                <w:szCs w:val="16"/>
              </w:rPr>
            </w:pPr>
          </w:p>
        </w:tc>
      </w:tr>
      <w:tr w:rsidR="00232853" w:rsidRPr="00724B04" w14:paraId="5919E96B" w14:textId="77777777" w:rsidTr="00533C79">
        <w:tc>
          <w:tcPr>
            <w:tcW w:w="0" w:type="auto"/>
            <w:shd w:val="clear" w:color="auto" w:fill="D9D9D9"/>
          </w:tcPr>
          <w:p w14:paraId="0E57D2F8" w14:textId="77777777" w:rsidR="00232853" w:rsidRPr="00724B04" w:rsidRDefault="00232853" w:rsidP="00533C79">
            <w:pPr>
              <w:pStyle w:val="TAH"/>
              <w:jc w:val="left"/>
              <w:rPr>
                <w:sz w:val="16"/>
                <w:szCs w:val="16"/>
              </w:rPr>
            </w:pPr>
            <w:r w:rsidRPr="00724B04">
              <w:rPr>
                <w:sz w:val="16"/>
                <w:szCs w:val="16"/>
              </w:rPr>
              <w:t>Ratio of RF to baseband cost</w:t>
            </w:r>
          </w:p>
        </w:tc>
        <w:tc>
          <w:tcPr>
            <w:tcW w:w="0" w:type="auto"/>
            <w:shd w:val="clear" w:color="auto" w:fill="auto"/>
          </w:tcPr>
          <w:p w14:paraId="5A45216D"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29202851"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51B77D79"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075560D4"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71705EA2"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7EEB60D6" w14:textId="77777777" w:rsidR="00232853" w:rsidRPr="00724B04" w:rsidRDefault="00232853" w:rsidP="00533C79">
            <w:pPr>
              <w:pStyle w:val="TAC"/>
              <w:rPr>
                <w:sz w:val="16"/>
                <w:szCs w:val="16"/>
              </w:rPr>
            </w:pPr>
            <w:r w:rsidRPr="00724B04">
              <w:rPr>
                <w:sz w:val="16"/>
                <w:szCs w:val="16"/>
              </w:rPr>
              <w:t>40:60</w:t>
            </w:r>
          </w:p>
        </w:tc>
        <w:tc>
          <w:tcPr>
            <w:tcW w:w="0" w:type="auto"/>
            <w:shd w:val="clear" w:color="auto" w:fill="auto"/>
          </w:tcPr>
          <w:p w14:paraId="26EEF8D7" w14:textId="77777777" w:rsidR="00232853" w:rsidRPr="00724B04" w:rsidRDefault="00232853" w:rsidP="00533C79">
            <w:pPr>
              <w:pStyle w:val="TAC"/>
              <w:rPr>
                <w:sz w:val="16"/>
                <w:szCs w:val="16"/>
              </w:rPr>
            </w:pPr>
            <w:r w:rsidRPr="00724B04">
              <w:rPr>
                <w:sz w:val="16"/>
                <w:szCs w:val="16"/>
              </w:rPr>
              <w:t>50:50</w:t>
            </w:r>
          </w:p>
        </w:tc>
        <w:tc>
          <w:tcPr>
            <w:tcW w:w="0" w:type="auto"/>
            <w:shd w:val="clear" w:color="auto" w:fill="auto"/>
          </w:tcPr>
          <w:p w14:paraId="38CD16C3" w14:textId="77777777" w:rsidR="00232853" w:rsidRPr="00724B04" w:rsidRDefault="00232853" w:rsidP="00533C79">
            <w:pPr>
              <w:pStyle w:val="TAC"/>
              <w:rPr>
                <w:sz w:val="16"/>
                <w:szCs w:val="16"/>
              </w:rPr>
            </w:pPr>
            <w:r w:rsidRPr="00724B04">
              <w:rPr>
                <w:sz w:val="16"/>
                <w:szCs w:val="16"/>
              </w:rPr>
              <w:t>30:70</w:t>
            </w:r>
          </w:p>
        </w:tc>
        <w:tc>
          <w:tcPr>
            <w:tcW w:w="0" w:type="auto"/>
            <w:shd w:val="clear" w:color="auto" w:fill="auto"/>
          </w:tcPr>
          <w:p w14:paraId="2EEF1BB2" w14:textId="77777777" w:rsidR="00232853" w:rsidRPr="00724B04" w:rsidRDefault="00232853" w:rsidP="00533C79">
            <w:pPr>
              <w:pStyle w:val="TAC"/>
              <w:rPr>
                <w:sz w:val="16"/>
                <w:szCs w:val="16"/>
              </w:rPr>
            </w:pPr>
            <w:r w:rsidRPr="00724B04">
              <w:rPr>
                <w:sz w:val="16"/>
                <w:szCs w:val="16"/>
              </w:rPr>
              <w:t>40:60</w:t>
            </w:r>
          </w:p>
        </w:tc>
        <w:tc>
          <w:tcPr>
            <w:tcW w:w="0" w:type="auto"/>
          </w:tcPr>
          <w:p w14:paraId="260641E0" w14:textId="77777777" w:rsidR="00232853" w:rsidRPr="00724B04" w:rsidRDefault="00232853" w:rsidP="00533C79">
            <w:pPr>
              <w:pStyle w:val="TAC"/>
              <w:rPr>
                <w:sz w:val="16"/>
                <w:szCs w:val="16"/>
              </w:rPr>
            </w:pPr>
            <w:r w:rsidRPr="00724B04">
              <w:rPr>
                <w:sz w:val="16"/>
                <w:szCs w:val="16"/>
              </w:rPr>
              <w:t>40:60</w:t>
            </w:r>
          </w:p>
        </w:tc>
      </w:tr>
      <w:tr w:rsidR="00232853" w:rsidRPr="00724B04" w14:paraId="77EA9956" w14:textId="77777777" w:rsidTr="00533C79">
        <w:tc>
          <w:tcPr>
            <w:tcW w:w="0" w:type="auto"/>
            <w:shd w:val="clear" w:color="auto" w:fill="D9D9D9"/>
          </w:tcPr>
          <w:p w14:paraId="521C8CCE" w14:textId="77777777" w:rsidR="00232853" w:rsidRPr="00724B04" w:rsidRDefault="00232853" w:rsidP="00533C79">
            <w:pPr>
              <w:pStyle w:val="TAH"/>
            </w:pPr>
          </w:p>
        </w:tc>
        <w:tc>
          <w:tcPr>
            <w:tcW w:w="0" w:type="auto"/>
            <w:gridSpan w:val="10"/>
            <w:shd w:val="clear" w:color="auto" w:fill="D9D9D9"/>
          </w:tcPr>
          <w:p w14:paraId="2C5299FF" w14:textId="77777777" w:rsidR="00232853" w:rsidRPr="00724B04" w:rsidRDefault="00232853" w:rsidP="00533C79">
            <w:pPr>
              <w:pStyle w:val="TAH"/>
            </w:pPr>
            <w:r w:rsidRPr="00724B04">
              <w:t>RF</w:t>
            </w:r>
          </w:p>
        </w:tc>
      </w:tr>
      <w:tr w:rsidR="00232853" w:rsidRPr="00724B04" w14:paraId="71A42972" w14:textId="77777777" w:rsidTr="00533C79">
        <w:tc>
          <w:tcPr>
            <w:tcW w:w="0" w:type="auto"/>
            <w:shd w:val="clear" w:color="auto" w:fill="D9D9D9"/>
          </w:tcPr>
          <w:p w14:paraId="7E095FF1" w14:textId="77777777" w:rsidR="00232853" w:rsidRPr="00724B04" w:rsidRDefault="00232853" w:rsidP="00533C79">
            <w:pPr>
              <w:pStyle w:val="TAH"/>
              <w:jc w:val="left"/>
              <w:rPr>
                <w:sz w:val="16"/>
                <w:szCs w:val="16"/>
              </w:rPr>
            </w:pPr>
            <w:r w:rsidRPr="00724B04">
              <w:rPr>
                <w:sz w:val="16"/>
                <w:szCs w:val="16"/>
              </w:rPr>
              <w:t>Power amplifier</w:t>
            </w:r>
          </w:p>
        </w:tc>
        <w:tc>
          <w:tcPr>
            <w:tcW w:w="0" w:type="auto"/>
            <w:shd w:val="clear" w:color="auto" w:fill="auto"/>
          </w:tcPr>
          <w:p w14:paraId="48B28960" w14:textId="77777777" w:rsidR="00232853" w:rsidRPr="00724B04" w:rsidRDefault="00232853" w:rsidP="00533C79">
            <w:pPr>
              <w:pStyle w:val="TAC"/>
              <w:rPr>
                <w:sz w:val="16"/>
                <w:szCs w:val="16"/>
              </w:rPr>
            </w:pPr>
            <w:r w:rsidRPr="00724B04">
              <w:rPr>
                <w:sz w:val="16"/>
                <w:szCs w:val="16"/>
              </w:rPr>
              <w:t>25%</w:t>
            </w:r>
          </w:p>
        </w:tc>
        <w:tc>
          <w:tcPr>
            <w:tcW w:w="0" w:type="auto"/>
            <w:shd w:val="clear" w:color="auto" w:fill="auto"/>
          </w:tcPr>
          <w:p w14:paraId="044D0637" w14:textId="77777777" w:rsidR="00232853" w:rsidRPr="00724B04" w:rsidRDefault="00232853" w:rsidP="00533C79">
            <w:pPr>
              <w:pStyle w:val="TAC"/>
              <w:rPr>
                <w:sz w:val="16"/>
                <w:szCs w:val="16"/>
              </w:rPr>
            </w:pPr>
            <w:r w:rsidRPr="00724B04">
              <w:rPr>
                <w:sz w:val="16"/>
                <w:szCs w:val="16"/>
              </w:rPr>
              <w:t>25%</w:t>
            </w:r>
          </w:p>
        </w:tc>
        <w:tc>
          <w:tcPr>
            <w:tcW w:w="0" w:type="auto"/>
            <w:shd w:val="clear" w:color="auto" w:fill="auto"/>
          </w:tcPr>
          <w:p w14:paraId="19F41365" w14:textId="77777777" w:rsidR="00232853" w:rsidRPr="00724B04" w:rsidRDefault="00232853" w:rsidP="00533C79">
            <w:pPr>
              <w:pStyle w:val="TAC"/>
              <w:rPr>
                <w:sz w:val="16"/>
                <w:szCs w:val="16"/>
              </w:rPr>
            </w:pPr>
            <w:r w:rsidRPr="00724B04">
              <w:rPr>
                <w:sz w:val="16"/>
                <w:szCs w:val="16"/>
              </w:rPr>
              <w:t>30%</w:t>
            </w:r>
          </w:p>
        </w:tc>
        <w:tc>
          <w:tcPr>
            <w:tcW w:w="0" w:type="auto"/>
            <w:shd w:val="clear" w:color="auto" w:fill="auto"/>
          </w:tcPr>
          <w:p w14:paraId="4398D1FF" w14:textId="77777777" w:rsidR="00232853" w:rsidRPr="00724B04" w:rsidRDefault="00232853" w:rsidP="00533C79">
            <w:pPr>
              <w:pStyle w:val="TAC"/>
              <w:rPr>
                <w:sz w:val="16"/>
                <w:szCs w:val="16"/>
              </w:rPr>
            </w:pPr>
            <w:r w:rsidRPr="00724B04">
              <w:rPr>
                <w:sz w:val="16"/>
                <w:szCs w:val="16"/>
              </w:rPr>
              <w:t>25-30%</w:t>
            </w:r>
          </w:p>
        </w:tc>
        <w:tc>
          <w:tcPr>
            <w:tcW w:w="0" w:type="auto"/>
            <w:shd w:val="clear" w:color="auto" w:fill="auto"/>
          </w:tcPr>
          <w:p w14:paraId="58BD0857" w14:textId="77777777" w:rsidR="00232853" w:rsidRPr="00724B04" w:rsidRDefault="00232853" w:rsidP="00533C79">
            <w:pPr>
              <w:pStyle w:val="TAC"/>
              <w:rPr>
                <w:sz w:val="16"/>
                <w:szCs w:val="16"/>
              </w:rPr>
            </w:pPr>
            <w:r w:rsidRPr="00724B04">
              <w:rPr>
                <w:sz w:val="16"/>
                <w:szCs w:val="16"/>
              </w:rPr>
              <w:t>25-30%</w:t>
            </w:r>
          </w:p>
        </w:tc>
        <w:tc>
          <w:tcPr>
            <w:tcW w:w="0" w:type="auto"/>
            <w:shd w:val="clear" w:color="auto" w:fill="auto"/>
          </w:tcPr>
          <w:p w14:paraId="66F5D03D"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tcPr>
          <w:p w14:paraId="7F429DCE"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tcPr>
          <w:p w14:paraId="39ACEC63" w14:textId="77777777" w:rsidR="00232853" w:rsidRPr="00724B04" w:rsidRDefault="00232853" w:rsidP="00533C79">
            <w:pPr>
              <w:pStyle w:val="TAC"/>
              <w:rPr>
                <w:sz w:val="16"/>
                <w:szCs w:val="16"/>
              </w:rPr>
            </w:pPr>
            <w:r w:rsidRPr="00724B04">
              <w:rPr>
                <w:sz w:val="16"/>
                <w:szCs w:val="16"/>
              </w:rPr>
              <w:t>25%</w:t>
            </w:r>
          </w:p>
        </w:tc>
        <w:tc>
          <w:tcPr>
            <w:tcW w:w="0" w:type="auto"/>
            <w:shd w:val="clear" w:color="auto" w:fill="auto"/>
          </w:tcPr>
          <w:p w14:paraId="39F551E1" w14:textId="77777777" w:rsidR="00232853" w:rsidRPr="00724B04" w:rsidRDefault="00232853" w:rsidP="00533C79">
            <w:pPr>
              <w:pStyle w:val="TAC"/>
              <w:rPr>
                <w:sz w:val="16"/>
                <w:szCs w:val="16"/>
              </w:rPr>
            </w:pPr>
            <w:r w:rsidRPr="00724B04">
              <w:rPr>
                <w:sz w:val="16"/>
                <w:szCs w:val="16"/>
              </w:rPr>
              <w:t>~25%</w:t>
            </w:r>
          </w:p>
        </w:tc>
        <w:tc>
          <w:tcPr>
            <w:tcW w:w="0" w:type="auto"/>
          </w:tcPr>
          <w:p w14:paraId="1352FC42" w14:textId="77777777" w:rsidR="00232853" w:rsidRPr="00724B04" w:rsidRDefault="00232853" w:rsidP="00533C79">
            <w:pPr>
              <w:pStyle w:val="TAC"/>
              <w:rPr>
                <w:sz w:val="16"/>
                <w:szCs w:val="16"/>
              </w:rPr>
            </w:pPr>
            <w:r w:rsidRPr="00724B04">
              <w:rPr>
                <w:sz w:val="16"/>
                <w:szCs w:val="16"/>
              </w:rPr>
              <w:t>25%-30%</w:t>
            </w:r>
          </w:p>
        </w:tc>
      </w:tr>
      <w:tr w:rsidR="00232853" w:rsidRPr="00724B04" w14:paraId="6E7FB4CE" w14:textId="77777777" w:rsidTr="00533C79">
        <w:tc>
          <w:tcPr>
            <w:tcW w:w="0" w:type="auto"/>
            <w:shd w:val="clear" w:color="auto" w:fill="D9D9D9"/>
          </w:tcPr>
          <w:p w14:paraId="41D6E077" w14:textId="77777777" w:rsidR="00232853" w:rsidRPr="00724B04" w:rsidRDefault="00232853" w:rsidP="00533C79">
            <w:pPr>
              <w:pStyle w:val="TAH"/>
              <w:jc w:val="left"/>
              <w:rPr>
                <w:sz w:val="16"/>
                <w:szCs w:val="16"/>
              </w:rPr>
            </w:pPr>
            <w:r w:rsidRPr="00724B04">
              <w:rPr>
                <w:sz w:val="16"/>
                <w:szCs w:val="16"/>
              </w:rPr>
              <w:t>Filters</w:t>
            </w:r>
          </w:p>
        </w:tc>
        <w:tc>
          <w:tcPr>
            <w:tcW w:w="0" w:type="auto"/>
            <w:shd w:val="clear" w:color="auto" w:fill="auto"/>
          </w:tcPr>
          <w:p w14:paraId="6B6E1E5A"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tcPr>
          <w:p w14:paraId="7A8F5CD3"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tcPr>
          <w:p w14:paraId="68E90DDA"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tcPr>
          <w:p w14:paraId="4FC54022" w14:textId="77777777" w:rsidR="00232853" w:rsidRPr="00724B04" w:rsidRDefault="00232853" w:rsidP="00533C79">
            <w:pPr>
              <w:pStyle w:val="TAC"/>
              <w:rPr>
                <w:sz w:val="16"/>
                <w:szCs w:val="16"/>
              </w:rPr>
            </w:pPr>
            <w:r w:rsidRPr="00724B04">
              <w:rPr>
                <w:sz w:val="16"/>
                <w:szCs w:val="16"/>
              </w:rPr>
              <w:t>5-10%</w:t>
            </w:r>
          </w:p>
        </w:tc>
        <w:tc>
          <w:tcPr>
            <w:tcW w:w="0" w:type="auto"/>
            <w:shd w:val="clear" w:color="auto" w:fill="auto"/>
          </w:tcPr>
          <w:p w14:paraId="5D3A2D52" w14:textId="77777777" w:rsidR="00232853" w:rsidRPr="00724B04" w:rsidRDefault="00232853" w:rsidP="00533C79">
            <w:pPr>
              <w:pStyle w:val="TAC"/>
              <w:rPr>
                <w:sz w:val="16"/>
                <w:szCs w:val="16"/>
              </w:rPr>
            </w:pPr>
            <w:r w:rsidRPr="00724B04">
              <w:rPr>
                <w:sz w:val="16"/>
                <w:szCs w:val="16"/>
              </w:rPr>
              <w:t>5-10%</w:t>
            </w:r>
          </w:p>
        </w:tc>
        <w:tc>
          <w:tcPr>
            <w:tcW w:w="0" w:type="auto"/>
            <w:shd w:val="clear" w:color="auto" w:fill="auto"/>
          </w:tcPr>
          <w:p w14:paraId="1BE97BE2" w14:textId="77777777" w:rsidR="00232853" w:rsidRPr="00724B04" w:rsidRDefault="00232853" w:rsidP="00533C79">
            <w:pPr>
              <w:pStyle w:val="TAC"/>
              <w:rPr>
                <w:sz w:val="16"/>
                <w:szCs w:val="16"/>
              </w:rPr>
            </w:pPr>
            <w:r w:rsidRPr="00724B04">
              <w:rPr>
                <w:sz w:val="16"/>
                <w:szCs w:val="16"/>
              </w:rPr>
              <w:t>(included in RF  transceiver</w:t>
            </w:r>
            <w:r w:rsidRPr="00724B04" w:rsidDel="00CA6DA3">
              <w:rPr>
                <w:sz w:val="16"/>
                <w:szCs w:val="16"/>
              </w:rPr>
              <w:t xml:space="preserve"> </w:t>
            </w:r>
            <w:r w:rsidRPr="00724B04">
              <w:rPr>
                <w:sz w:val="16"/>
                <w:szCs w:val="16"/>
              </w:rPr>
              <w:t>)</w:t>
            </w:r>
          </w:p>
        </w:tc>
        <w:tc>
          <w:tcPr>
            <w:tcW w:w="0" w:type="auto"/>
            <w:shd w:val="clear" w:color="auto" w:fill="auto"/>
          </w:tcPr>
          <w:p w14:paraId="67423F74"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tcPr>
          <w:p w14:paraId="73892160"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tcPr>
          <w:p w14:paraId="6ED250B7" w14:textId="77777777" w:rsidR="00232853" w:rsidRPr="00724B04" w:rsidRDefault="00232853" w:rsidP="00533C79">
            <w:pPr>
              <w:pStyle w:val="TAC"/>
              <w:rPr>
                <w:sz w:val="16"/>
                <w:szCs w:val="16"/>
              </w:rPr>
            </w:pPr>
            <w:r w:rsidRPr="00724B04">
              <w:rPr>
                <w:sz w:val="16"/>
                <w:szCs w:val="16"/>
              </w:rPr>
              <w:t>(included in RF transceiver)</w:t>
            </w:r>
          </w:p>
        </w:tc>
        <w:tc>
          <w:tcPr>
            <w:tcW w:w="0" w:type="auto"/>
          </w:tcPr>
          <w:p w14:paraId="156F6B9A" w14:textId="77777777" w:rsidR="00232853" w:rsidRPr="00724B04" w:rsidRDefault="00232853" w:rsidP="00533C79">
            <w:pPr>
              <w:pStyle w:val="TAC"/>
              <w:rPr>
                <w:sz w:val="16"/>
                <w:szCs w:val="16"/>
              </w:rPr>
            </w:pPr>
            <w:r w:rsidRPr="00724B04">
              <w:rPr>
                <w:sz w:val="16"/>
                <w:szCs w:val="16"/>
              </w:rPr>
              <w:t>5%-10%</w:t>
            </w:r>
          </w:p>
        </w:tc>
      </w:tr>
      <w:tr w:rsidR="00232853" w:rsidRPr="00724B04" w14:paraId="6DE0E902" w14:textId="77777777" w:rsidTr="00533C79">
        <w:tc>
          <w:tcPr>
            <w:tcW w:w="0" w:type="auto"/>
            <w:shd w:val="clear" w:color="auto" w:fill="D9D9D9"/>
          </w:tcPr>
          <w:p w14:paraId="34483614" w14:textId="77777777" w:rsidR="00232853" w:rsidRPr="00724B04" w:rsidRDefault="00232853" w:rsidP="00533C79">
            <w:pPr>
              <w:pStyle w:val="TAH"/>
              <w:jc w:val="left"/>
              <w:rPr>
                <w:sz w:val="16"/>
                <w:szCs w:val="16"/>
              </w:rPr>
            </w:pPr>
            <w:r w:rsidRPr="00724B04">
              <w:rPr>
                <w:sz w:val="16"/>
                <w:szCs w:val="16"/>
              </w:rPr>
              <w:t>RF transceiver</w:t>
            </w:r>
          </w:p>
          <w:p w14:paraId="514F5ED4" w14:textId="77777777" w:rsidR="00232853" w:rsidRPr="00724B04" w:rsidRDefault="00232853" w:rsidP="00533C79">
            <w:pPr>
              <w:pStyle w:val="TAH"/>
              <w:jc w:val="left"/>
              <w:rPr>
                <w:sz w:val="16"/>
                <w:szCs w:val="16"/>
              </w:rPr>
            </w:pPr>
            <w:r w:rsidRPr="00724B04">
              <w:rPr>
                <w:sz w:val="16"/>
                <w:szCs w:val="16"/>
              </w:rPr>
              <w:t>(including LNAs, mixer, and local oscillator)</w:t>
            </w:r>
          </w:p>
        </w:tc>
        <w:tc>
          <w:tcPr>
            <w:tcW w:w="0" w:type="auto"/>
            <w:shd w:val="clear" w:color="auto" w:fill="auto"/>
          </w:tcPr>
          <w:p w14:paraId="6CF5C261" w14:textId="77777777" w:rsidR="00232853" w:rsidRPr="00724B04" w:rsidRDefault="00232853" w:rsidP="00533C79">
            <w:pPr>
              <w:pStyle w:val="TAC"/>
              <w:rPr>
                <w:sz w:val="16"/>
                <w:szCs w:val="16"/>
              </w:rPr>
            </w:pPr>
            <w:r w:rsidRPr="00724B04">
              <w:rPr>
                <w:sz w:val="16"/>
                <w:szCs w:val="16"/>
              </w:rPr>
              <w:t>40%</w:t>
            </w:r>
          </w:p>
        </w:tc>
        <w:tc>
          <w:tcPr>
            <w:tcW w:w="0" w:type="auto"/>
            <w:shd w:val="clear" w:color="auto" w:fill="auto"/>
          </w:tcPr>
          <w:p w14:paraId="2B2EFB80" w14:textId="77777777" w:rsidR="00232853" w:rsidRPr="00724B04" w:rsidRDefault="00232853" w:rsidP="00533C79">
            <w:pPr>
              <w:pStyle w:val="TAC"/>
              <w:rPr>
                <w:sz w:val="16"/>
                <w:szCs w:val="16"/>
              </w:rPr>
            </w:pPr>
            <w:r w:rsidRPr="00724B04">
              <w:rPr>
                <w:sz w:val="16"/>
                <w:szCs w:val="16"/>
              </w:rPr>
              <w:t>45%</w:t>
            </w:r>
          </w:p>
        </w:tc>
        <w:tc>
          <w:tcPr>
            <w:tcW w:w="0" w:type="auto"/>
            <w:shd w:val="clear" w:color="auto" w:fill="auto"/>
          </w:tcPr>
          <w:p w14:paraId="44732582" w14:textId="77777777" w:rsidR="00232853" w:rsidRPr="00724B04" w:rsidRDefault="00232853" w:rsidP="00533C79">
            <w:pPr>
              <w:pStyle w:val="TAC"/>
              <w:rPr>
                <w:sz w:val="16"/>
                <w:szCs w:val="16"/>
              </w:rPr>
            </w:pPr>
            <w:r w:rsidRPr="00724B04">
              <w:rPr>
                <w:sz w:val="16"/>
                <w:szCs w:val="16"/>
              </w:rPr>
              <w:t>35%</w:t>
            </w:r>
          </w:p>
        </w:tc>
        <w:tc>
          <w:tcPr>
            <w:tcW w:w="0" w:type="auto"/>
            <w:shd w:val="clear" w:color="auto" w:fill="auto"/>
          </w:tcPr>
          <w:p w14:paraId="1072B50F" w14:textId="77777777" w:rsidR="00232853" w:rsidRPr="00724B04" w:rsidRDefault="00232853" w:rsidP="00533C79">
            <w:pPr>
              <w:pStyle w:val="TAC"/>
              <w:rPr>
                <w:sz w:val="16"/>
                <w:szCs w:val="16"/>
              </w:rPr>
            </w:pPr>
            <w:r w:rsidRPr="00724B04">
              <w:rPr>
                <w:sz w:val="16"/>
                <w:szCs w:val="16"/>
              </w:rPr>
              <w:t>~50%</w:t>
            </w:r>
          </w:p>
        </w:tc>
        <w:tc>
          <w:tcPr>
            <w:tcW w:w="0" w:type="auto"/>
            <w:shd w:val="clear" w:color="auto" w:fill="auto"/>
          </w:tcPr>
          <w:p w14:paraId="1B98C935" w14:textId="77777777" w:rsidR="00232853" w:rsidRPr="00724B04" w:rsidRDefault="00232853" w:rsidP="00533C79">
            <w:pPr>
              <w:pStyle w:val="TAC"/>
              <w:rPr>
                <w:sz w:val="16"/>
                <w:szCs w:val="16"/>
              </w:rPr>
            </w:pPr>
            <w:r w:rsidRPr="00724B04">
              <w:rPr>
                <w:sz w:val="16"/>
                <w:szCs w:val="16"/>
              </w:rPr>
              <w:t>50%-55%</w:t>
            </w:r>
          </w:p>
        </w:tc>
        <w:tc>
          <w:tcPr>
            <w:tcW w:w="0" w:type="auto"/>
            <w:shd w:val="clear" w:color="auto" w:fill="auto"/>
          </w:tcPr>
          <w:p w14:paraId="4F6BB80A" w14:textId="77777777" w:rsidR="00232853" w:rsidRPr="00724B04" w:rsidRDefault="00232853" w:rsidP="00533C79">
            <w:pPr>
              <w:pStyle w:val="TAC"/>
              <w:rPr>
                <w:sz w:val="16"/>
                <w:szCs w:val="16"/>
              </w:rPr>
            </w:pPr>
            <w:r w:rsidRPr="00724B04">
              <w:rPr>
                <w:sz w:val="16"/>
                <w:szCs w:val="16"/>
              </w:rPr>
              <w:t>50%</w:t>
            </w:r>
          </w:p>
          <w:p w14:paraId="728043E7" w14:textId="77777777" w:rsidR="00232853" w:rsidRPr="00724B04" w:rsidRDefault="00232853" w:rsidP="00533C79">
            <w:pPr>
              <w:pStyle w:val="TAC"/>
              <w:rPr>
                <w:sz w:val="16"/>
                <w:szCs w:val="16"/>
              </w:rPr>
            </w:pPr>
            <w:r w:rsidRPr="00724B04">
              <w:rPr>
                <w:sz w:val="16"/>
                <w:szCs w:val="16"/>
              </w:rPr>
              <w:t>(Includes Filter)</w:t>
            </w:r>
          </w:p>
        </w:tc>
        <w:tc>
          <w:tcPr>
            <w:tcW w:w="0" w:type="auto"/>
            <w:shd w:val="clear" w:color="auto" w:fill="auto"/>
          </w:tcPr>
          <w:p w14:paraId="3DB9E0D1" w14:textId="77777777" w:rsidR="00232853" w:rsidRPr="00724B04" w:rsidRDefault="00232853" w:rsidP="00533C79">
            <w:pPr>
              <w:pStyle w:val="TAC"/>
              <w:rPr>
                <w:sz w:val="16"/>
                <w:szCs w:val="16"/>
              </w:rPr>
            </w:pPr>
            <w:r w:rsidRPr="00724B04">
              <w:rPr>
                <w:sz w:val="16"/>
                <w:szCs w:val="16"/>
              </w:rPr>
              <w:t>40%</w:t>
            </w:r>
          </w:p>
        </w:tc>
        <w:tc>
          <w:tcPr>
            <w:tcW w:w="0" w:type="auto"/>
            <w:shd w:val="clear" w:color="auto" w:fill="auto"/>
          </w:tcPr>
          <w:p w14:paraId="1EF27AFC" w14:textId="77777777" w:rsidR="00232853" w:rsidRPr="00724B04" w:rsidRDefault="00232853" w:rsidP="00533C79">
            <w:pPr>
              <w:pStyle w:val="TAC"/>
              <w:rPr>
                <w:sz w:val="16"/>
                <w:szCs w:val="16"/>
              </w:rPr>
            </w:pPr>
            <w:r w:rsidRPr="00724B04">
              <w:rPr>
                <w:sz w:val="16"/>
                <w:szCs w:val="16"/>
              </w:rPr>
              <w:t>45%</w:t>
            </w:r>
          </w:p>
        </w:tc>
        <w:tc>
          <w:tcPr>
            <w:tcW w:w="0" w:type="auto"/>
            <w:shd w:val="clear" w:color="auto" w:fill="auto"/>
          </w:tcPr>
          <w:p w14:paraId="5764CCD8" w14:textId="77777777" w:rsidR="00232853" w:rsidRPr="00724B04" w:rsidRDefault="00232853" w:rsidP="00533C79">
            <w:pPr>
              <w:pStyle w:val="TAC"/>
              <w:rPr>
                <w:sz w:val="16"/>
                <w:szCs w:val="16"/>
              </w:rPr>
            </w:pPr>
            <w:r w:rsidRPr="00724B04">
              <w:rPr>
                <w:sz w:val="16"/>
                <w:szCs w:val="16"/>
              </w:rPr>
              <w:t>~50%</w:t>
            </w:r>
          </w:p>
        </w:tc>
        <w:tc>
          <w:tcPr>
            <w:tcW w:w="0" w:type="auto"/>
          </w:tcPr>
          <w:p w14:paraId="51135641" w14:textId="77777777" w:rsidR="00232853" w:rsidRPr="00724B04" w:rsidRDefault="00232853" w:rsidP="00533C79">
            <w:pPr>
              <w:pStyle w:val="TAC"/>
              <w:rPr>
                <w:sz w:val="16"/>
                <w:szCs w:val="16"/>
              </w:rPr>
            </w:pPr>
            <w:r w:rsidRPr="00724B04">
              <w:rPr>
                <w:sz w:val="16"/>
                <w:szCs w:val="16"/>
              </w:rPr>
              <w:t>40%-50%</w:t>
            </w:r>
          </w:p>
        </w:tc>
      </w:tr>
      <w:tr w:rsidR="00232853" w:rsidRPr="00724B04" w14:paraId="2BBA6252" w14:textId="77777777" w:rsidTr="00533C79">
        <w:tc>
          <w:tcPr>
            <w:tcW w:w="0" w:type="auto"/>
            <w:shd w:val="clear" w:color="auto" w:fill="D9D9D9"/>
          </w:tcPr>
          <w:p w14:paraId="6857D30E" w14:textId="77777777" w:rsidR="00232853" w:rsidRPr="00724B04" w:rsidRDefault="00232853" w:rsidP="00533C79">
            <w:pPr>
              <w:pStyle w:val="TAH"/>
              <w:jc w:val="left"/>
              <w:rPr>
                <w:sz w:val="16"/>
                <w:szCs w:val="16"/>
              </w:rPr>
            </w:pPr>
            <w:r w:rsidRPr="00724B04">
              <w:rPr>
                <w:sz w:val="16"/>
                <w:szCs w:val="16"/>
              </w:rPr>
              <w:t>Duplexer /</w:t>
            </w:r>
          </w:p>
          <w:p w14:paraId="0C48BE7E" w14:textId="77777777" w:rsidR="00232853" w:rsidRPr="00724B04" w:rsidRDefault="00232853" w:rsidP="00533C79">
            <w:pPr>
              <w:pStyle w:val="TAH"/>
              <w:jc w:val="left"/>
              <w:rPr>
                <w:sz w:val="16"/>
                <w:szCs w:val="16"/>
              </w:rPr>
            </w:pPr>
            <w:r w:rsidRPr="00724B04">
              <w:rPr>
                <w:sz w:val="16"/>
                <w:szCs w:val="16"/>
              </w:rPr>
              <w:t>Switch</w:t>
            </w:r>
          </w:p>
        </w:tc>
        <w:tc>
          <w:tcPr>
            <w:tcW w:w="0" w:type="auto"/>
            <w:shd w:val="clear" w:color="auto" w:fill="auto"/>
          </w:tcPr>
          <w:p w14:paraId="5DC0ABA8" w14:textId="77777777" w:rsidR="00232853" w:rsidRPr="00724B04" w:rsidRDefault="00232853" w:rsidP="00533C79">
            <w:pPr>
              <w:pStyle w:val="TAC"/>
              <w:rPr>
                <w:sz w:val="16"/>
                <w:szCs w:val="16"/>
              </w:rPr>
            </w:pPr>
            <w:r w:rsidRPr="00724B04">
              <w:rPr>
                <w:sz w:val="16"/>
                <w:szCs w:val="16"/>
              </w:rPr>
              <w:t>25%</w:t>
            </w:r>
          </w:p>
        </w:tc>
        <w:tc>
          <w:tcPr>
            <w:tcW w:w="0" w:type="auto"/>
            <w:shd w:val="clear" w:color="auto" w:fill="auto"/>
          </w:tcPr>
          <w:p w14:paraId="43863B99" w14:textId="77777777" w:rsidR="00232853" w:rsidRPr="00724B04" w:rsidRDefault="00232853" w:rsidP="00533C79">
            <w:pPr>
              <w:pStyle w:val="TAC"/>
              <w:rPr>
                <w:sz w:val="16"/>
                <w:szCs w:val="16"/>
              </w:rPr>
            </w:pPr>
            <w:r w:rsidRPr="00724B04">
              <w:rPr>
                <w:sz w:val="16"/>
                <w:szCs w:val="16"/>
              </w:rPr>
              <w:t>20%</w:t>
            </w:r>
          </w:p>
        </w:tc>
        <w:tc>
          <w:tcPr>
            <w:tcW w:w="0" w:type="auto"/>
            <w:shd w:val="clear" w:color="auto" w:fill="auto"/>
          </w:tcPr>
          <w:p w14:paraId="0FA9482F" w14:textId="77777777" w:rsidR="00232853" w:rsidRPr="00724B04" w:rsidRDefault="00232853" w:rsidP="00533C79">
            <w:pPr>
              <w:pStyle w:val="TAC"/>
              <w:rPr>
                <w:sz w:val="16"/>
                <w:szCs w:val="16"/>
              </w:rPr>
            </w:pPr>
            <w:r w:rsidRPr="00724B04">
              <w:rPr>
                <w:sz w:val="16"/>
                <w:szCs w:val="16"/>
              </w:rPr>
              <w:t>25%</w:t>
            </w:r>
          </w:p>
        </w:tc>
        <w:tc>
          <w:tcPr>
            <w:tcW w:w="0" w:type="auto"/>
            <w:shd w:val="clear" w:color="auto" w:fill="auto"/>
          </w:tcPr>
          <w:p w14:paraId="6C42E041" w14:textId="77777777" w:rsidR="00232853" w:rsidRPr="00724B04" w:rsidRDefault="00232853" w:rsidP="00533C79">
            <w:pPr>
              <w:pStyle w:val="TAC"/>
              <w:rPr>
                <w:sz w:val="16"/>
                <w:szCs w:val="16"/>
              </w:rPr>
            </w:pPr>
            <w:r w:rsidRPr="00724B04">
              <w:rPr>
                <w:sz w:val="16"/>
                <w:szCs w:val="16"/>
              </w:rPr>
              <w:t>15-20%</w:t>
            </w:r>
          </w:p>
        </w:tc>
        <w:tc>
          <w:tcPr>
            <w:tcW w:w="0" w:type="auto"/>
            <w:shd w:val="clear" w:color="auto" w:fill="auto"/>
          </w:tcPr>
          <w:p w14:paraId="5CA20BC2" w14:textId="77777777" w:rsidR="00232853" w:rsidRPr="00724B04" w:rsidRDefault="00232853" w:rsidP="00533C79">
            <w:pPr>
              <w:pStyle w:val="TAC"/>
              <w:rPr>
                <w:sz w:val="16"/>
                <w:szCs w:val="16"/>
              </w:rPr>
            </w:pPr>
            <w:r w:rsidRPr="00724B04">
              <w:rPr>
                <w:sz w:val="16"/>
                <w:szCs w:val="16"/>
              </w:rPr>
              <w:t>15% (switch)</w:t>
            </w:r>
          </w:p>
        </w:tc>
        <w:tc>
          <w:tcPr>
            <w:tcW w:w="0" w:type="auto"/>
            <w:shd w:val="clear" w:color="auto" w:fill="auto"/>
          </w:tcPr>
          <w:p w14:paraId="4FA9EBEA" w14:textId="77777777" w:rsidR="00232853" w:rsidRPr="00724B04" w:rsidRDefault="00232853" w:rsidP="00533C79">
            <w:pPr>
              <w:pStyle w:val="TAC"/>
              <w:rPr>
                <w:sz w:val="16"/>
                <w:szCs w:val="16"/>
              </w:rPr>
            </w:pPr>
            <w:r w:rsidRPr="00724B04">
              <w:rPr>
                <w:sz w:val="16"/>
                <w:szCs w:val="16"/>
              </w:rPr>
              <w:t>30%</w:t>
            </w:r>
          </w:p>
        </w:tc>
        <w:tc>
          <w:tcPr>
            <w:tcW w:w="0" w:type="auto"/>
            <w:shd w:val="clear" w:color="auto" w:fill="auto"/>
          </w:tcPr>
          <w:p w14:paraId="44CC5310"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tcPr>
          <w:p w14:paraId="6D9B6B98" w14:textId="77777777" w:rsidR="00232853" w:rsidRPr="00724B04" w:rsidRDefault="00232853" w:rsidP="00533C79">
            <w:pPr>
              <w:pStyle w:val="TAC"/>
              <w:rPr>
                <w:sz w:val="16"/>
                <w:szCs w:val="16"/>
              </w:rPr>
            </w:pPr>
            <w:r w:rsidRPr="00724B04">
              <w:rPr>
                <w:sz w:val="16"/>
                <w:szCs w:val="16"/>
              </w:rPr>
              <w:t>20%</w:t>
            </w:r>
          </w:p>
        </w:tc>
        <w:tc>
          <w:tcPr>
            <w:tcW w:w="0" w:type="auto"/>
            <w:shd w:val="clear" w:color="auto" w:fill="auto"/>
          </w:tcPr>
          <w:p w14:paraId="7E7B9DCD" w14:textId="77777777" w:rsidR="00232853" w:rsidRPr="00724B04" w:rsidRDefault="00232853" w:rsidP="00533C79">
            <w:pPr>
              <w:pStyle w:val="TAC"/>
              <w:rPr>
                <w:sz w:val="16"/>
                <w:szCs w:val="16"/>
              </w:rPr>
            </w:pPr>
            <w:r w:rsidRPr="00724B04">
              <w:rPr>
                <w:sz w:val="16"/>
                <w:szCs w:val="16"/>
              </w:rPr>
              <w:t>~20%</w:t>
            </w:r>
          </w:p>
        </w:tc>
        <w:tc>
          <w:tcPr>
            <w:tcW w:w="0" w:type="auto"/>
          </w:tcPr>
          <w:p w14:paraId="6761BDC7" w14:textId="77777777" w:rsidR="00232853" w:rsidRPr="00724B04" w:rsidRDefault="00232853" w:rsidP="00533C79">
            <w:pPr>
              <w:pStyle w:val="TAC"/>
              <w:rPr>
                <w:sz w:val="16"/>
                <w:szCs w:val="16"/>
              </w:rPr>
            </w:pPr>
            <w:r w:rsidRPr="00724B04">
              <w:rPr>
                <w:sz w:val="16"/>
                <w:szCs w:val="16"/>
              </w:rPr>
              <w:t>15%-25%</w:t>
            </w:r>
          </w:p>
        </w:tc>
      </w:tr>
      <w:tr w:rsidR="00232853" w:rsidRPr="00724B04" w14:paraId="7FD54359" w14:textId="77777777" w:rsidTr="00533C79">
        <w:tc>
          <w:tcPr>
            <w:tcW w:w="0" w:type="auto"/>
            <w:shd w:val="clear" w:color="auto" w:fill="D9D9D9"/>
          </w:tcPr>
          <w:p w14:paraId="285AB444" w14:textId="77777777" w:rsidR="00232853" w:rsidRPr="00724B04" w:rsidRDefault="00232853" w:rsidP="00533C79">
            <w:pPr>
              <w:pStyle w:val="TAH"/>
              <w:jc w:val="left"/>
              <w:rPr>
                <w:sz w:val="16"/>
                <w:szCs w:val="16"/>
              </w:rPr>
            </w:pPr>
            <w:r w:rsidRPr="00724B04">
              <w:rPr>
                <w:sz w:val="16"/>
                <w:szCs w:val="16"/>
              </w:rPr>
              <w:t>Other</w:t>
            </w:r>
          </w:p>
        </w:tc>
        <w:tc>
          <w:tcPr>
            <w:tcW w:w="0" w:type="auto"/>
            <w:shd w:val="clear" w:color="auto" w:fill="auto"/>
          </w:tcPr>
          <w:p w14:paraId="3AC24B54"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tcPr>
          <w:p w14:paraId="4AD098F3"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tcPr>
          <w:p w14:paraId="3F888E66"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tcPr>
          <w:p w14:paraId="74CBBD03"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tcPr>
          <w:p w14:paraId="471F13C0"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tcPr>
          <w:p w14:paraId="0E4589BD" w14:textId="77777777" w:rsidR="00232853" w:rsidRPr="00724B04" w:rsidRDefault="00232853" w:rsidP="00533C79">
            <w:pPr>
              <w:pStyle w:val="TAC"/>
              <w:rPr>
                <w:sz w:val="16"/>
                <w:szCs w:val="16"/>
              </w:rPr>
            </w:pPr>
            <w:r w:rsidRPr="00724B04">
              <w:rPr>
                <w:sz w:val="16"/>
                <w:szCs w:val="16"/>
              </w:rPr>
              <w:t>5-10%</w:t>
            </w:r>
          </w:p>
        </w:tc>
        <w:tc>
          <w:tcPr>
            <w:tcW w:w="0" w:type="auto"/>
            <w:shd w:val="clear" w:color="auto" w:fill="auto"/>
          </w:tcPr>
          <w:p w14:paraId="1CC1DB19" w14:textId="77777777" w:rsidR="00232853" w:rsidRPr="00724B04" w:rsidRDefault="00232853" w:rsidP="00533C79">
            <w:pPr>
              <w:pStyle w:val="TAC"/>
              <w:rPr>
                <w:sz w:val="16"/>
                <w:szCs w:val="16"/>
              </w:rPr>
            </w:pPr>
            <w:r w:rsidRPr="00724B04">
              <w:rPr>
                <w:sz w:val="16"/>
                <w:szCs w:val="16"/>
              </w:rPr>
              <w:t>20%</w:t>
            </w:r>
          </w:p>
          <w:p w14:paraId="53FF13D7" w14:textId="77777777" w:rsidR="00232853" w:rsidRPr="00724B04" w:rsidRDefault="00232853" w:rsidP="00533C79">
            <w:pPr>
              <w:pStyle w:val="TAC"/>
              <w:rPr>
                <w:sz w:val="16"/>
                <w:szCs w:val="16"/>
              </w:rPr>
            </w:pPr>
            <w:r w:rsidRPr="00724B04">
              <w:rPr>
                <w:sz w:val="16"/>
                <w:szCs w:val="16"/>
              </w:rPr>
              <w:t>(Cost for 2 antennas)</w:t>
            </w:r>
          </w:p>
        </w:tc>
        <w:tc>
          <w:tcPr>
            <w:tcW w:w="0" w:type="auto"/>
            <w:shd w:val="clear" w:color="auto" w:fill="auto"/>
          </w:tcPr>
          <w:p w14:paraId="7BA8FD10"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tcPr>
          <w:p w14:paraId="1D01467A" w14:textId="77777777" w:rsidR="00232853" w:rsidRPr="00724B04" w:rsidRDefault="00232853" w:rsidP="00533C79">
            <w:pPr>
              <w:pStyle w:val="TAC"/>
              <w:rPr>
                <w:sz w:val="16"/>
                <w:szCs w:val="16"/>
              </w:rPr>
            </w:pPr>
            <w:r w:rsidRPr="00724B04">
              <w:rPr>
                <w:sz w:val="16"/>
                <w:szCs w:val="16"/>
              </w:rPr>
              <w:t>~0%</w:t>
            </w:r>
          </w:p>
        </w:tc>
        <w:tc>
          <w:tcPr>
            <w:tcW w:w="0" w:type="auto"/>
          </w:tcPr>
          <w:p w14:paraId="54F96CF1" w14:textId="77777777" w:rsidR="00232853" w:rsidRPr="00724B04" w:rsidRDefault="00232853" w:rsidP="00533C79">
            <w:pPr>
              <w:pStyle w:val="TAC"/>
              <w:rPr>
                <w:sz w:val="16"/>
                <w:szCs w:val="16"/>
              </w:rPr>
            </w:pPr>
            <w:r w:rsidRPr="00724B04">
              <w:rPr>
                <w:sz w:val="16"/>
                <w:szCs w:val="16"/>
              </w:rPr>
              <w:t>0%-10%</w:t>
            </w:r>
          </w:p>
        </w:tc>
      </w:tr>
      <w:tr w:rsidR="00232853" w:rsidRPr="00724B04" w14:paraId="3156BB22" w14:textId="77777777" w:rsidTr="00533C79">
        <w:tc>
          <w:tcPr>
            <w:tcW w:w="0" w:type="auto"/>
            <w:shd w:val="clear" w:color="auto" w:fill="D9D9D9"/>
          </w:tcPr>
          <w:p w14:paraId="33859974" w14:textId="77777777" w:rsidR="00232853" w:rsidRPr="00724B04" w:rsidRDefault="00232853" w:rsidP="00533C79">
            <w:pPr>
              <w:pStyle w:val="TAH"/>
              <w:jc w:val="left"/>
              <w:rPr>
                <w:sz w:val="16"/>
                <w:szCs w:val="16"/>
              </w:rPr>
            </w:pPr>
            <w:r w:rsidRPr="00724B04">
              <w:rPr>
                <w:sz w:val="16"/>
                <w:szCs w:val="16"/>
              </w:rPr>
              <w:t>Total</w:t>
            </w:r>
          </w:p>
        </w:tc>
        <w:tc>
          <w:tcPr>
            <w:tcW w:w="0" w:type="auto"/>
            <w:shd w:val="clear" w:color="auto" w:fill="auto"/>
          </w:tcPr>
          <w:p w14:paraId="275CD52D"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tcPr>
          <w:p w14:paraId="2F6AF79D"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tcPr>
          <w:p w14:paraId="35AA1AD3"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tcPr>
          <w:p w14:paraId="59D3F3DB" w14:textId="77777777" w:rsidR="00232853" w:rsidRPr="00724B04" w:rsidRDefault="00232853" w:rsidP="00533C79">
            <w:pPr>
              <w:pStyle w:val="TAC"/>
              <w:rPr>
                <w:sz w:val="16"/>
                <w:szCs w:val="16"/>
              </w:rPr>
            </w:pPr>
            <w:r w:rsidRPr="00724B04">
              <w:rPr>
                <w:sz w:val="16"/>
                <w:szCs w:val="16"/>
              </w:rPr>
              <w:t>95%~110%</w:t>
            </w:r>
          </w:p>
        </w:tc>
        <w:tc>
          <w:tcPr>
            <w:tcW w:w="0" w:type="auto"/>
            <w:shd w:val="clear" w:color="auto" w:fill="auto"/>
          </w:tcPr>
          <w:p w14:paraId="333F0548" w14:textId="77777777" w:rsidR="00232853" w:rsidRPr="00724B04" w:rsidRDefault="00232853" w:rsidP="00533C79">
            <w:pPr>
              <w:pStyle w:val="TAC"/>
              <w:rPr>
                <w:sz w:val="16"/>
                <w:szCs w:val="16"/>
              </w:rPr>
            </w:pPr>
            <w:r w:rsidRPr="00724B04">
              <w:rPr>
                <w:sz w:val="16"/>
                <w:szCs w:val="16"/>
              </w:rPr>
              <w:t>95%-110%</w:t>
            </w:r>
          </w:p>
        </w:tc>
        <w:tc>
          <w:tcPr>
            <w:tcW w:w="0" w:type="auto"/>
            <w:shd w:val="clear" w:color="auto" w:fill="auto"/>
          </w:tcPr>
          <w:p w14:paraId="13BA6424" w14:textId="77777777" w:rsidR="00232853" w:rsidRPr="00724B04" w:rsidRDefault="00232853" w:rsidP="00533C79">
            <w:pPr>
              <w:pStyle w:val="TAC"/>
              <w:rPr>
                <w:sz w:val="16"/>
                <w:szCs w:val="16"/>
              </w:rPr>
            </w:pPr>
            <w:r w:rsidRPr="00724B04">
              <w:rPr>
                <w:sz w:val="16"/>
                <w:szCs w:val="16"/>
              </w:rPr>
              <w:t>95-105%</w:t>
            </w:r>
          </w:p>
        </w:tc>
        <w:tc>
          <w:tcPr>
            <w:tcW w:w="0" w:type="auto"/>
            <w:shd w:val="clear" w:color="auto" w:fill="auto"/>
          </w:tcPr>
          <w:p w14:paraId="70A06967"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tcPr>
          <w:p w14:paraId="54F89AB0"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tcPr>
          <w:p w14:paraId="60533EF5" w14:textId="77777777" w:rsidR="00232853" w:rsidRPr="00724B04" w:rsidRDefault="00232853" w:rsidP="00533C79">
            <w:pPr>
              <w:pStyle w:val="TAC"/>
              <w:rPr>
                <w:sz w:val="16"/>
                <w:szCs w:val="16"/>
              </w:rPr>
            </w:pPr>
            <w:r w:rsidRPr="00724B04">
              <w:rPr>
                <w:sz w:val="16"/>
                <w:szCs w:val="16"/>
              </w:rPr>
              <w:t>~95%</w:t>
            </w:r>
          </w:p>
        </w:tc>
        <w:tc>
          <w:tcPr>
            <w:tcW w:w="0" w:type="auto"/>
          </w:tcPr>
          <w:p w14:paraId="74A321DB" w14:textId="77777777" w:rsidR="00232853" w:rsidRPr="00724B04" w:rsidRDefault="00232853" w:rsidP="00533C79">
            <w:pPr>
              <w:pStyle w:val="TAC"/>
              <w:rPr>
                <w:sz w:val="16"/>
                <w:szCs w:val="16"/>
              </w:rPr>
            </w:pPr>
            <w:r w:rsidRPr="00724B04">
              <w:rPr>
                <w:sz w:val="16"/>
                <w:szCs w:val="16"/>
              </w:rPr>
              <w:t>95%-110%</w:t>
            </w:r>
          </w:p>
        </w:tc>
      </w:tr>
    </w:tbl>
    <w:p w14:paraId="6755C278" w14:textId="77777777" w:rsidR="00232853" w:rsidRDefault="00232853" w:rsidP="00232853"/>
    <w:p w14:paraId="60125B7F" w14:textId="77777777" w:rsidR="00232853" w:rsidRDefault="00232853" w:rsidP="00232853">
      <w:pPr>
        <w:pStyle w:val="TH"/>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611"/>
        <w:gridCol w:w="953"/>
        <w:gridCol w:w="859"/>
        <w:gridCol w:w="879"/>
        <w:gridCol w:w="859"/>
        <w:gridCol w:w="772"/>
        <w:gridCol w:w="611"/>
        <w:gridCol w:w="818"/>
        <w:gridCol w:w="818"/>
        <w:gridCol w:w="1050"/>
      </w:tblGrid>
      <w:tr w:rsidR="00232853" w:rsidRPr="00724B04" w14:paraId="00E63060" w14:textId="77777777" w:rsidTr="00533C79">
        <w:trPr>
          <w:cantSplit/>
        </w:trPr>
        <w:tc>
          <w:tcPr>
            <w:tcW w:w="0" w:type="auto"/>
            <w:shd w:val="clear" w:color="auto" w:fill="D9D9D9"/>
          </w:tcPr>
          <w:p w14:paraId="3B4CF22D" w14:textId="77777777" w:rsidR="00232853" w:rsidRPr="00724B04" w:rsidRDefault="00232853" w:rsidP="00533C79">
            <w:pPr>
              <w:pStyle w:val="TAH"/>
              <w:jc w:val="left"/>
              <w:rPr>
                <w:sz w:val="16"/>
                <w:szCs w:val="16"/>
                <w:lang w:val="en-US"/>
              </w:rPr>
            </w:pPr>
            <w:r w:rsidRPr="00724B04">
              <w:rPr>
                <w:sz w:val="16"/>
                <w:szCs w:val="16"/>
                <w:lang w:val="en-US"/>
              </w:rPr>
              <w:lastRenderedPageBreak/>
              <w:t>Functional block</w:t>
            </w:r>
          </w:p>
        </w:tc>
        <w:tc>
          <w:tcPr>
            <w:tcW w:w="0" w:type="auto"/>
            <w:shd w:val="clear" w:color="auto" w:fill="D9D9D9"/>
          </w:tcPr>
          <w:p w14:paraId="11F3766D" w14:textId="77777777" w:rsidR="00232853" w:rsidRPr="00724B04" w:rsidRDefault="00232853" w:rsidP="00533C79">
            <w:pPr>
              <w:pStyle w:val="TAH"/>
              <w:rPr>
                <w:sz w:val="16"/>
                <w:szCs w:val="16"/>
                <w:lang w:val="en-US"/>
              </w:rPr>
            </w:pPr>
            <w:r w:rsidRPr="00724B04">
              <w:rPr>
                <w:sz w:val="16"/>
                <w:szCs w:val="16"/>
                <w:lang w:val="en-US"/>
              </w:rPr>
              <w:t>Source 1</w:t>
            </w:r>
          </w:p>
        </w:tc>
        <w:tc>
          <w:tcPr>
            <w:tcW w:w="0" w:type="auto"/>
            <w:shd w:val="clear" w:color="auto" w:fill="D9D9D9"/>
          </w:tcPr>
          <w:p w14:paraId="4412F16A" w14:textId="77777777" w:rsidR="00232853" w:rsidRPr="00724B04" w:rsidRDefault="00232853" w:rsidP="00533C79">
            <w:pPr>
              <w:pStyle w:val="TAH"/>
              <w:rPr>
                <w:sz w:val="16"/>
                <w:szCs w:val="16"/>
                <w:lang w:val="en-US"/>
              </w:rPr>
            </w:pPr>
            <w:r w:rsidRPr="00724B04">
              <w:rPr>
                <w:sz w:val="16"/>
                <w:szCs w:val="16"/>
                <w:lang w:val="en-US"/>
              </w:rPr>
              <w:t>Source 2</w:t>
            </w:r>
          </w:p>
        </w:tc>
        <w:tc>
          <w:tcPr>
            <w:tcW w:w="0" w:type="auto"/>
            <w:shd w:val="clear" w:color="auto" w:fill="D9D9D9"/>
          </w:tcPr>
          <w:p w14:paraId="25C443BB" w14:textId="77777777" w:rsidR="00232853" w:rsidRPr="00724B04" w:rsidRDefault="00232853" w:rsidP="00533C79">
            <w:pPr>
              <w:pStyle w:val="TAH"/>
              <w:rPr>
                <w:sz w:val="16"/>
                <w:szCs w:val="16"/>
                <w:lang w:val="en-US"/>
              </w:rPr>
            </w:pPr>
            <w:r w:rsidRPr="00724B04">
              <w:rPr>
                <w:sz w:val="16"/>
                <w:szCs w:val="16"/>
                <w:lang w:val="en-US"/>
              </w:rPr>
              <w:t>Source 3</w:t>
            </w:r>
          </w:p>
        </w:tc>
        <w:tc>
          <w:tcPr>
            <w:tcW w:w="0" w:type="auto"/>
            <w:shd w:val="clear" w:color="auto" w:fill="D9D9D9"/>
          </w:tcPr>
          <w:p w14:paraId="756716B3" w14:textId="77777777" w:rsidR="00232853" w:rsidRPr="00724B04" w:rsidRDefault="00232853" w:rsidP="00533C79">
            <w:pPr>
              <w:pStyle w:val="TAH"/>
              <w:rPr>
                <w:sz w:val="16"/>
                <w:szCs w:val="16"/>
                <w:lang w:val="en-US"/>
              </w:rPr>
            </w:pPr>
            <w:r w:rsidRPr="00724B04">
              <w:rPr>
                <w:sz w:val="16"/>
                <w:szCs w:val="16"/>
                <w:lang w:val="en-US"/>
              </w:rPr>
              <w:t>Source 4</w:t>
            </w:r>
          </w:p>
        </w:tc>
        <w:tc>
          <w:tcPr>
            <w:tcW w:w="0" w:type="auto"/>
            <w:shd w:val="clear" w:color="auto" w:fill="D9D9D9"/>
          </w:tcPr>
          <w:p w14:paraId="0EDED2F5" w14:textId="77777777" w:rsidR="00232853" w:rsidRPr="00724B04" w:rsidRDefault="00232853" w:rsidP="00533C79">
            <w:pPr>
              <w:pStyle w:val="TAH"/>
              <w:rPr>
                <w:sz w:val="16"/>
                <w:szCs w:val="16"/>
                <w:lang w:val="en-US"/>
              </w:rPr>
            </w:pPr>
            <w:r w:rsidRPr="00724B04">
              <w:rPr>
                <w:sz w:val="16"/>
                <w:szCs w:val="16"/>
                <w:lang w:val="en-US"/>
              </w:rPr>
              <w:t>Source 5</w:t>
            </w:r>
          </w:p>
        </w:tc>
        <w:tc>
          <w:tcPr>
            <w:tcW w:w="0" w:type="auto"/>
            <w:shd w:val="clear" w:color="auto" w:fill="D9D9D9"/>
          </w:tcPr>
          <w:p w14:paraId="154FB349" w14:textId="77777777" w:rsidR="00232853" w:rsidRPr="00724B04" w:rsidRDefault="00232853" w:rsidP="00533C79">
            <w:pPr>
              <w:pStyle w:val="TAH"/>
              <w:rPr>
                <w:sz w:val="16"/>
                <w:szCs w:val="16"/>
                <w:lang w:val="en-US"/>
              </w:rPr>
            </w:pPr>
            <w:r w:rsidRPr="00724B04">
              <w:rPr>
                <w:sz w:val="16"/>
                <w:szCs w:val="16"/>
                <w:lang w:val="en-US"/>
              </w:rPr>
              <w:t>Source 6</w:t>
            </w:r>
          </w:p>
        </w:tc>
        <w:tc>
          <w:tcPr>
            <w:tcW w:w="0" w:type="auto"/>
            <w:shd w:val="clear" w:color="auto" w:fill="D9D9D9"/>
          </w:tcPr>
          <w:p w14:paraId="2D9DA66D" w14:textId="77777777" w:rsidR="00232853" w:rsidRPr="00724B04" w:rsidRDefault="00232853" w:rsidP="00533C79">
            <w:pPr>
              <w:pStyle w:val="TAH"/>
              <w:rPr>
                <w:sz w:val="16"/>
                <w:szCs w:val="16"/>
                <w:lang w:val="en-US"/>
              </w:rPr>
            </w:pPr>
            <w:r w:rsidRPr="00724B04">
              <w:rPr>
                <w:sz w:val="16"/>
                <w:szCs w:val="16"/>
                <w:lang w:val="en-US"/>
              </w:rPr>
              <w:t>Source 7</w:t>
            </w:r>
          </w:p>
        </w:tc>
        <w:tc>
          <w:tcPr>
            <w:tcW w:w="0" w:type="auto"/>
            <w:shd w:val="clear" w:color="auto" w:fill="D9D9D9"/>
          </w:tcPr>
          <w:p w14:paraId="14067233" w14:textId="77777777" w:rsidR="00232853" w:rsidRPr="00724B04" w:rsidRDefault="00232853" w:rsidP="00533C79">
            <w:pPr>
              <w:pStyle w:val="TAH"/>
              <w:rPr>
                <w:sz w:val="16"/>
                <w:szCs w:val="16"/>
                <w:lang w:val="en-US"/>
              </w:rPr>
            </w:pPr>
            <w:r w:rsidRPr="00724B04">
              <w:rPr>
                <w:sz w:val="16"/>
                <w:szCs w:val="16"/>
                <w:lang w:val="en-US"/>
              </w:rPr>
              <w:t>Source 8</w:t>
            </w:r>
          </w:p>
        </w:tc>
        <w:tc>
          <w:tcPr>
            <w:tcW w:w="0" w:type="auto"/>
            <w:shd w:val="clear" w:color="auto" w:fill="D9D9D9"/>
          </w:tcPr>
          <w:p w14:paraId="5657D6C2" w14:textId="77777777" w:rsidR="00232853" w:rsidRPr="00724B04" w:rsidRDefault="00232853" w:rsidP="00533C79">
            <w:pPr>
              <w:pStyle w:val="TAH"/>
              <w:rPr>
                <w:sz w:val="16"/>
                <w:szCs w:val="16"/>
                <w:lang w:val="en-US"/>
              </w:rPr>
            </w:pPr>
            <w:r w:rsidRPr="00724B04">
              <w:rPr>
                <w:sz w:val="16"/>
                <w:szCs w:val="16"/>
                <w:lang w:val="en-US"/>
              </w:rPr>
              <w:t>Source 9</w:t>
            </w:r>
          </w:p>
        </w:tc>
        <w:tc>
          <w:tcPr>
            <w:tcW w:w="0" w:type="auto"/>
            <w:shd w:val="clear" w:color="auto" w:fill="D9D9D9"/>
          </w:tcPr>
          <w:p w14:paraId="02D6AE37" w14:textId="77777777" w:rsidR="00232853" w:rsidRPr="00724B04" w:rsidRDefault="00232853" w:rsidP="00533C79">
            <w:pPr>
              <w:pStyle w:val="TAH"/>
              <w:rPr>
                <w:sz w:val="16"/>
                <w:szCs w:val="16"/>
                <w:lang w:val="en-US"/>
              </w:rPr>
            </w:pPr>
            <w:r w:rsidRPr="00724B04">
              <w:rPr>
                <w:sz w:val="16"/>
                <w:szCs w:val="16"/>
                <w:lang w:val="en-US"/>
              </w:rPr>
              <w:t>Recommended (for Evaluation)</w:t>
            </w:r>
          </w:p>
        </w:tc>
      </w:tr>
      <w:tr w:rsidR="00232853" w:rsidRPr="00724B04" w14:paraId="36D9EFD3" w14:textId="77777777" w:rsidTr="00533C79">
        <w:trPr>
          <w:cantSplit/>
        </w:trPr>
        <w:tc>
          <w:tcPr>
            <w:tcW w:w="0" w:type="auto"/>
            <w:shd w:val="clear" w:color="auto" w:fill="D9D9D9"/>
          </w:tcPr>
          <w:p w14:paraId="19DA95CA" w14:textId="77777777" w:rsidR="00232853" w:rsidRPr="00724B04" w:rsidRDefault="00232853" w:rsidP="00533C79">
            <w:pPr>
              <w:pStyle w:val="TAH"/>
              <w:rPr>
                <w:sz w:val="16"/>
                <w:szCs w:val="16"/>
              </w:rPr>
            </w:pPr>
          </w:p>
        </w:tc>
        <w:tc>
          <w:tcPr>
            <w:tcW w:w="0" w:type="auto"/>
            <w:gridSpan w:val="10"/>
            <w:shd w:val="clear" w:color="auto" w:fill="D9D9D9"/>
          </w:tcPr>
          <w:p w14:paraId="71B138B8" w14:textId="77777777" w:rsidR="00232853" w:rsidRPr="00724B04" w:rsidRDefault="00232853" w:rsidP="00533C79">
            <w:pPr>
              <w:pStyle w:val="TAH"/>
              <w:rPr>
                <w:sz w:val="16"/>
                <w:szCs w:val="16"/>
              </w:rPr>
            </w:pPr>
            <w:r w:rsidRPr="00724B04">
              <w:rPr>
                <w:sz w:val="16"/>
                <w:szCs w:val="16"/>
              </w:rPr>
              <w:t>Baseband</w:t>
            </w:r>
          </w:p>
        </w:tc>
      </w:tr>
      <w:tr w:rsidR="00232853" w:rsidRPr="00724B04" w14:paraId="1FD97C03" w14:textId="77777777" w:rsidTr="00533C79">
        <w:trPr>
          <w:cantSplit/>
        </w:trPr>
        <w:tc>
          <w:tcPr>
            <w:tcW w:w="0" w:type="auto"/>
            <w:shd w:val="clear" w:color="auto" w:fill="D9D9D9"/>
            <w:vAlign w:val="center"/>
          </w:tcPr>
          <w:p w14:paraId="61D23CCE" w14:textId="77777777" w:rsidR="00232853" w:rsidRPr="00724B04" w:rsidRDefault="00232853" w:rsidP="00533C79">
            <w:pPr>
              <w:pStyle w:val="TAH"/>
              <w:jc w:val="left"/>
              <w:rPr>
                <w:sz w:val="16"/>
                <w:szCs w:val="16"/>
              </w:rPr>
            </w:pPr>
            <w:r w:rsidRPr="00724B04">
              <w:rPr>
                <w:sz w:val="16"/>
                <w:szCs w:val="16"/>
              </w:rPr>
              <w:t xml:space="preserve">ADC / DAC </w:t>
            </w:r>
          </w:p>
        </w:tc>
        <w:tc>
          <w:tcPr>
            <w:tcW w:w="0" w:type="auto"/>
            <w:shd w:val="clear" w:color="auto" w:fill="auto"/>
            <w:vAlign w:val="center"/>
          </w:tcPr>
          <w:p w14:paraId="59738BCB"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40C6C63C"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24AFBD52"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04FEBE3F" w14:textId="77777777" w:rsidR="00232853" w:rsidRPr="00724B04" w:rsidRDefault="00232853" w:rsidP="00533C79">
            <w:pPr>
              <w:pStyle w:val="TAC"/>
              <w:rPr>
                <w:sz w:val="16"/>
                <w:szCs w:val="16"/>
              </w:rPr>
            </w:pPr>
            <w:r w:rsidRPr="00724B04">
              <w:rPr>
                <w:sz w:val="16"/>
                <w:szCs w:val="16"/>
              </w:rPr>
              <w:t>15-20%</w:t>
            </w:r>
          </w:p>
          <w:p w14:paraId="3BD526FE" w14:textId="77777777" w:rsidR="00232853" w:rsidRPr="00724B04" w:rsidRDefault="00232853" w:rsidP="00533C79">
            <w:pPr>
              <w:pStyle w:val="TAC"/>
              <w:rPr>
                <w:sz w:val="16"/>
                <w:szCs w:val="16"/>
              </w:rPr>
            </w:pPr>
            <w:r w:rsidRPr="00724B04">
              <w:rPr>
                <w:sz w:val="16"/>
                <w:szCs w:val="16"/>
              </w:rPr>
              <w:t>(Includes digital front-end)</w:t>
            </w:r>
          </w:p>
        </w:tc>
        <w:tc>
          <w:tcPr>
            <w:tcW w:w="0" w:type="auto"/>
            <w:shd w:val="clear" w:color="auto" w:fill="auto"/>
            <w:vAlign w:val="center"/>
          </w:tcPr>
          <w:p w14:paraId="7B45A946" w14:textId="77777777" w:rsidR="00232853" w:rsidRPr="00724B04" w:rsidRDefault="00232853" w:rsidP="00533C79">
            <w:pPr>
              <w:pStyle w:val="TAC"/>
              <w:rPr>
                <w:sz w:val="16"/>
                <w:szCs w:val="16"/>
              </w:rPr>
            </w:pPr>
            <w:r w:rsidRPr="00724B04">
              <w:rPr>
                <w:sz w:val="16"/>
                <w:szCs w:val="16"/>
              </w:rPr>
              <w:t xml:space="preserve">10% </w:t>
            </w:r>
          </w:p>
          <w:p w14:paraId="3A7BDBD0" w14:textId="77777777" w:rsidR="00232853" w:rsidRPr="00724B04" w:rsidRDefault="00232853" w:rsidP="00533C79">
            <w:pPr>
              <w:pStyle w:val="TAC"/>
              <w:rPr>
                <w:sz w:val="16"/>
                <w:szCs w:val="16"/>
              </w:rPr>
            </w:pPr>
            <w:r w:rsidRPr="00724B04">
              <w:rPr>
                <w:sz w:val="16"/>
                <w:szCs w:val="16"/>
              </w:rPr>
              <w:t>(Includes digital front-end)</w:t>
            </w:r>
          </w:p>
        </w:tc>
        <w:tc>
          <w:tcPr>
            <w:tcW w:w="0" w:type="auto"/>
            <w:shd w:val="clear" w:color="auto" w:fill="auto"/>
            <w:vAlign w:val="center"/>
          </w:tcPr>
          <w:p w14:paraId="3CAC9E4B"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45417405"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7B0CB64F"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31BAF461" w14:textId="77777777" w:rsidR="00232853" w:rsidRPr="00724B04" w:rsidRDefault="00232853" w:rsidP="00533C79">
            <w:pPr>
              <w:pStyle w:val="TAC"/>
              <w:rPr>
                <w:sz w:val="16"/>
                <w:szCs w:val="16"/>
              </w:rPr>
            </w:pPr>
            <w:r w:rsidRPr="00724B04">
              <w:rPr>
                <w:sz w:val="16"/>
                <w:szCs w:val="16"/>
              </w:rPr>
              <w:t>10%</w:t>
            </w:r>
          </w:p>
        </w:tc>
        <w:tc>
          <w:tcPr>
            <w:tcW w:w="0" w:type="auto"/>
            <w:vAlign w:val="center"/>
          </w:tcPr>
          <w:p w14:paraId="6C3DF47E" w14:textId="77777777" w:rsidR="00232853" w:rsidRPr="00724B04" w:rsidRDefault="00232853" w:rsidP="00533C79">
            <w:pPr>
              <w:pStyle w:val="TAC"/>
              <w:rPr>
                <w:sz w:val="16"/>
                <w:szCs w:val="16"/>
              </w:rPr>
            </w:pPr>
            <w:r w:rsidRPr="00724B04">
              <w:rPr>
                <w:sz w:val="16"/>
                <w:szCs w:val="16"/>
              </w:rPr>
              <w:t>10%</w:t>
            </w:r>
          </w:p>
        </w:tc>
      </w:tr>
      <w:tr w:rsidR="00232853" w:rsidRPr="00724B04" w14:paraId="05A65921" w14:textId="77777777" w:rsidTr="00533C79">
        <w:trPr>
          <w:cantSplit/>
        </w:trPr>
        <w:tc>
          <w:tcPr>
            <w:tcW w:w="0" w:type="auto"/>
            <w:shd w:val="clear" w:color="auto" w:fill="D9D9D9"/>
            <w:vAlign w:val="center"/>
          </w:tcPr>
          <w:p w14:paraId="75774AD7" w14:textId="77777777" w:rsidR="00232853" w:rsidRPr="00724B04" w:rsidRDefault="00232853" w:rsidP="00533C79">
            <w:pPr>
              <w:pStyle w:val="TAH"/>
              <w:jc w:val="left"/>
              <w:rPr>
                <w:sz w:val="16"/>
                <w:szCs w:val="16"/>
              </w:rPr>
            </w:pPr>
            <w:r w:rsidRPr="00724B04">
              <w:rPr>
                <w:sz w:val="16"/>
                <w:szCs w:val="16"/>
              </w:rPr>
              <w:t>FFT/IFFT</w:t>
            </w:r>
          </w:p>
        </w:tc>
        <w:tc>
          <w:tcPr>
            <w:tcW w:w="0" w:type="auto"/>
            <w:shd w:val="clear" w:color="auto" w:fill="auto"/>
            <w:vAlign w:val="center"/>
          </w:tcPr>
          <w:p w14:paraId="7C7F0C71"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310D5273"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6720C1F1"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EBD3548"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6BB1F939"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25B2F978"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5E192A83"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0680CD18"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1648BB9B" w14:textId="77777777" w:rsidR="00232853" w:rsidRPr="00724B04" w:rsidRDefault="00232853" w:rsidP="00533C79">
            <w:pPr>
              <w:pStyle w:val="TAC"/>
              <w:rPr>
                <w:sz w:val="16"/>
                <w:szCs w:val="16"/>
              </w:rPr>
            </w:pPr>
            <w:r w:rsidRPr="00724B04">
              <w:rPr>
                <w:sz w:val="16"/>
                <w:szCs w:val="16"/>
              </w:rPr>
              <w:t>5-10%</w:t>
            </w:r>
          </w:p>
        </w:tc>
        <w:tc>
          <w:tcPr>
            <w:tcW w:w="0" w:type="auto"/>
            <w:vAlign w:val="center"/>
          </w:tcPr>
          <w:p w14:paraId="7F51F163" w14:textId="77777777" w:rsidR="00232853" w:rsidRPr="00724B04" w:rsidRDefault="00232853" w:rsidP="00533C79">
            <w:pPr>
              <w:pStyle w:val="TAC"/>
              <w:rPr>
                <w:sz w:val="16"/>
                <w:szCs w:val="16"/>
              </w:rPr>
            </w:pPr>
            <w:r w:rsidRPr="00724B04">
              <w:rPr>
                <w:sz w:val="16"/>
                <w:szCs w:val="16"/>
              </w:rPr>
              <w:t>5%</w:t>
            </w:r>
          </w:p>
        </w:tc>
      </w:tr>
      <w:tr w:rsidR="00232853" w:rsidRPr="00724B04" w14:paraId="66E8AEAF" w14:textId="77777777" w:rsidTr="00533C79">
        <w:trPr>
          <w:cantSplit/>
        </w:trPr>
        <w:tc>
          <w:tcPr>
            <w:tcW w:w="0" w:type="auto"/>
            <w:shd w:val="clear" w:color="auto" w:fill="D9D9D9"/>
            <w:vAlign w:val="center"/>
          </w:tcPr>
          <w:p w14:paraId="59B60BB2" w14:textId="77777777" w:rsidR="00232853" w:rsidRPr="00724B04" w:rsidRDefault="00232853" w:rsidP="00533C79">
            <w:pPr>
              <w:pStyle w:val="TAH"/>
              <w:jc w:val="left"/>
              <w:rPr>
                <w:sz w:val="16"/>
                <w:szCs w:val="16"/>
              </w:rPr>
            </w:pPr>
            <w:r w:rsidRPr="00724B04">
              <w:rPr>
                <w:sz w:val="16"/>
                <w:szCs w:val="16"/>
              </w:rPr>
              <w:t>Post-FFT data buffering</w:t>
            </w:r>
          </w:p>
        </w:tc>
        <w:tc>
          <w:tcPr>
            <w:tcW w:w="0" w:type="auto"/>
            <w:shd w:val="clear" w:color="auto" w:fill="auto"/>
            <w:vAlign w:val="center"/>
          </w:tcPr>
          <w:p w14:paraId="37EB9B28"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64AC3228"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3D0D2690"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3C8D29B8"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0E8655A8"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5290D164"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18BDCE7C"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44A726C4"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5B86FE20" w14:textId="77777777" w:rsidR="00232853" w:rsidRPr="00724B04" w:rsidRDefault="00232853" w:rsidP="00533C79">
            <w:pPr>
              <w:pStyle w:val="TAC"/>
              <w:rPr>
                <w:sz w:val="16"/>
                <w:szCs w:val="16"/>
              </w:rPr>
            </w:pPr>
            <w:r w:rsidRPr="00724B04">
              <w:rPr>
                <w:sz w:val="16"/>
                <w:szCs w:val="16"/>
              </w:rPr>
              <w:t>NA</w:t>
            </w:r>
          </w:p>
          <w:p w14:paraId="64CFF20E" w14:textId="77777777" w:rsidR="00232853" w:rsidRPr="00724B04" w:rsidRDefault="00232853" w:rsidP="00533C79">
            <w:pPr>
              <w:pStyle w:val="TAC"/>
              <w:rPr>
                <w:sz w:val="16"/>
                <w:szCs w:val="16"/>
              </w:rPr>
            </w:pPr>
            <w:r w:rsidRPr="00724B04">
              <w:rPr>
                <w:sz w:val="16"/>
                <w:szCs w:val="16"/>
              </w:rPr>
              <w:t>(included in RX processing block)</w:t>
            </w:r>
          </w:p>
        </w:tc>
        <w:tc>
          <w:tcPr>
            <w:tcW w:w="0" w:type="auto"/>
            <w:vAlign w:val="center"/>
          </w:tcPr>
          <w:p w14:paraId="1885FA86" w14:textId="77777777" w:rsidR="00232853" w:rsidRPr="00724B04" w:rsidRDefault="00232853" w:rsidP="00533C79">
            <w:pPr>
              <w:pStyle w:val="TAC"/>
              <w:rPr>
                <w:sz w:val="16"/>
                <w:szCs w:val="16"/>
              </w:rPr>
            </w:pPr>
            <w:r w:rsidRPr="00724B04">
              <w:rPr>
                <w:sz w:val="16"/>
                <w:szCs w:val="16"/>
              </w:rPr>
              <w:t>10%-15%</w:t>
            </w:r>
          </w:p>
        </w:tc>
      </w:tr>
      <w:tr w:rsidR="00232853" w:rsidRPr="00724B04" w14:paraId="74DA0142" w14:textId="77777777" w:rsidTr="00533C79">
        <w:trPr>
          <w:cantSplit/>
        </w:trPr>
        <w:tc>
          <w:tcPr>
            <w:tcW w:w="0" w:type="auto"/>
            <w:shd w:val="clear" w:color="auto" w:fill="D9D9D9"/>
            <w:vAlign w:val="center"/>
          </w:tcPr>
          <w:p w14:paraId="07825EC6" w14:textId="77777777" w:rsidR="00232853" w:rsidRPr="00724B04" w:rsidRDefault="00232853" w:rsidP="00533C79">
            <w:pPr>
              <w:pStyle w:val="TAH"/>
              <w:jc w:val="left"/>
              <w:rPr>
                <w:sz w:val="16"/>
                <w:szCs w:val="16"/>
              </w:rPr>
            </w:pPr>
            <w:r w:rsidRPr="00724B04">
              <w:rPr>
                <w:sz w:val="16"/>
                <w:szCs w:val="16"/>
              </w:rPr>
              <w:t>Receiver processing block</w:t>
            </w:r>
          </w:p>
        </w:tc>
        <w:tc>
          <w:tcPr>
            <w:tcW w:w="0" w:type="auto"/>
            <w:shd w:val="clear" w:color="auto" w:fill="auto"/>
            <w:vAlign w:val="center"/>
          </w:tcPr>
          <w:p w14:paraId="2F7A7453" w14:textId="77777777" w:rsidR="00232853" w:rsidRPr="00724B04" w:rsidRDefault="00232853" w:rsidP="00533C79">
            <w:pPr>
              <w:pStyle w:val="TAC"/>
              <w:rPr>
                <w:sz w:val="16"/>
                <w:szCs w:val="16"/>
              </w:rPr>
            </w:pPr>
            <w:r w:rsidRPr="00724B04">
              <w:rPr>
                <w:sz w:val="16"/>
                <w:szCs w:val="16"/>
              </w:rPr>
              <w:t>35%</w:t>
            </w:r>
          </w:p>
        </w:tc>
        <w:tc>
          <w:tcPr>
            <w:tcW w:w="0" w:type="auto"/>
            <w:shd w:val="clear" w:color="auto" w:fill="auto"/>
            <w:vAlign w:val="center"/>
          </w:tcPr>
          <w:p w14:paraId="07CD55F1" w14:textId="77777777" w:rsidR="00232853" w:rsidRPr="00724B04" w:rsidRDefault="00232853" w:rsidP="00533C79">
            <w:pPr>
              <w:pStyle w:val="TAC"/>
              <w:rPr>
                <w:sz w:val="16"/>
                <w:szCs w:val="16"/>
              </w:rPr>
            </w:pPr>
            <w:r w:rsidRPr="00724B04">
              <w:rPr>
                <w:sz w:val="16"/>
                <w:szCs w:val="16"/>
              </w:rPr>
              <w:t>~25%</w:t>
            </w:r>
          </w:p>
          <w:p w14:paraId="6B66C475" w14:textId="77777777" w:rsidR="00232853" w:rsidRPr="00724B04" w:rsidRDefault="00232853" w:rsidP="00533C79">
            <w:pPr>
              <w:pStyle w:val="TAC"/>
              <w:rPr>
                <w:sz w:val="16"/>
                <w:szCs w:val="16"/>
              </w:rPr>
            </w:pPr>
            <w:r w:rsidRPr="00724B04">
              <w:rPr>
                <w:sz w:val="16"/>
                <w:szCs w:val="16"/>
              </w:rPr>
              <w:t>(Including CSI measurement and channel estimation)</w:t>
            </w:r>
          </w:p>
        </w:tc>
        <w:tc>
          <w:tcPr>
            <w:tcW w:w="0" w:type="auto"/>
            <w:shd w:val="clear" w:color="auto" w:fill="auto"/>
            <w:vAlign w:val="center"/>
          </w:tcPr>
          <w:p w14:paraId="608BA866" w14:textId="77777777" w:rsidR="00232853" w:rsidRPr="00724B04" w:rsidRDefault="00232853" w:rsidP="00533C79">
            <w:pPr>
              <w:pStyle w:val="TAC"/>
              <w:rPr>
                <w:sz w:val="16"/>
                <w:szCs w:val="16"/>
              </w:rPr>
            </w:pPr>
            <w:r w:rsidRPr="00724B04">
              <w:rPr>
                <w:sz w:val="16"/>
                <w:szCs w:val="16"/>
              </w:rPr>
              <w:t>30%</w:t>
            </w:r>
          </w:p>
          <w:p w14:paraId="68C84079" w14:textId="77777777" w:rsidR="00232853" w:rsidRPr="00724B04" w:rsidRDefault="00232853" w:rsidP="00533C79">
            <w:pPr>
              <w:pStyle w:val="TAC"/>
              <w:rPr>
                <w:sz w:val="16"/>
                <w:szCs w:val="16"/>
              </w:rPr>
            </w:pPr>
            <w:r w:rsidRPr="00724B04">
              <w:rPr>
                <w:sz w:val="16"/>
                <w:szCs w:val="16"/>
              </w:rPr>
              <w:t>(Includes  "MIMO specific processing")</w:t>
            </w:r>
          </w:p>
        </w:tc>
        <w:tc>
          <w:tcPr>
            <w:tcW w:w="0" w:type="auto"/>
            <w:shd w:val="clear" w:color="auto" w:fill="auto"/>
            <w:vAlign w:val="center"/>
          </w:tcPr>
          <w:p w14:paraId="655E3F9E" w14:textId="77777777" w:rsidR="00232853" w:rsidRPr="00724B04" w:rsidRDefault="00232853" w:rsidP="00533C79">
            <w:pPr>
              <w:pStyle w:val="TAC"/>
              <w:rPr>
                <w:sz w:val="16"/>
                <w:szCs w:val="16"/>
              </w:rPr>
            </w:pPr>
            <w:r w:rsidRPr="00724B04">
              <w:rPr>
                <w:sz w:val="16"/>
                <w:szCs w:val="16"/>
              </w:rPr>
              <w:t>~20%</w:t>
            </w:r>
          </w:p>
          <w:p w14:paraId="6BBB6C2F" w14:textId="77777777" w:rsidR="00232853" w:rsidRPr="00724B04" w:rsidRDefault="00232853" w:rsidP="00533C79">
            <w:pPr>
              <w:pStyle w:val="TAC"/>
              <w:rPr>
                <w:sz w:val="16"/>
                <w:szCs w:val="16"/>
              </w:rPr>
            </w:pPr>
            <w:r w:rsidRPr="00724B04">
              <w:rPr>
                <w:sz w:val="16"/>
                <w:szCs w:val="16"/>
              </w:rPr>
              <w:t>(Includes  "MIMO specific processing")</w:t>
            </w:r>
          </w:p>
        </w:tc>
        <w:tc>
          <w:tcPr>
            <w:tcW w:w="0" w:type="auto"/>
            <w:shd w:val="clear" w:color="auto" w:fill="auto"/>
            <w:vAlign w:val="center"/>
          </w:tcPr>
          <w:p w14:paraId="10323479" w14:textId="77777777" w:rsidR="00232853" w:rsidRPr="00724B04" w:rsidRDefault="00232853" w:rsidP="00533C79">
            <w:pPr>
              <w:pStyle w:val="TAC"/>
              <w:rPr>
                <w:sz w:val="16"/>
                <w:szCs w:val="16"/>
              </w:rPr>
            </w:pPr>
            <w:r w:rsidRPr="00724B04">
              <w:rPr>
                <w:sz w:val="16"/>
                <w:szCs w:val="16"/>
              </w:rPr>
              <w:t>~20%</w:t>
            </w:r>
          </w:p>
          <w:p w14:paraId="7113C0EC" w14:textId="77777777" w:rsidR="00232853" w:rsidRPr="00724B04" w:rsidRDefault="00232853" w:rsidP="00533C79">
            <w:pPr>
              <w:pStyle w:val="TAC"/>
              <w:rPr>
                <w:sz w:val="16"/>
                <w:szCs w:val="16"/>
              </w:rPr>
            </w:pPr>
            <w:r w:rsidRPr="00724B04">
              <w:rPr>
                <w:sz w:val="16"/>
                <w:szCs w:val="16"/>
              </w:rPr>
              <w:t>(Includes  "MIMO specific processing")</w:t>
            </w:r>
          </w:p>
        </w:tc>
        <w:tc>
          <w:tcPr>
            <w:tcW w:w="0" w:type="auto"/>
            <w:shd w:val="clear" w:color="auto" w:fill="auto"/>
            <w:vAlign w:val="center"/>
          </w:tcPr>
          <w:p w14:paraId="1DDD1C11" w14:textId="77777777" w:rsidR="00232853" w:rsidRPr="00724B04" w:rsidRDefault="00232853" w:rsidP="00533C79">
            <w:pPr>
              <w:pStyle w:val="TAC"/>
              <w:rPr>
                <w:sz w:val="16"/>
                <w:szCs w:val="16"/>
              </w:rPr>
            </w:pPr>
            <w:r w:rsidRPr="00724B04">
              <w:rPr>
                <w:sz w:val="16"/>
                <w:szCs w:val="16"/>
              </w:rPr>
              <w:t>40-45%</w:t>
            </w:r>
          </w:p>
          <w:p w14:paraId="468A753E" w14:textId="77777777" w:rsidR="00232853" w:rsidRPr="00724B04" w:rsidRDefault="00232853" w:rsidP="00533C79">
            <w:pPr>
              <w:pStyle w:val="TAC"/>
              <w:rPr>
                <w:sz w:val="16"/>
                <w:szCs w:val="16"/>
              </w:rPr>
            </w:pPr>
            <w:r w:rsidRPr="00724B04">
              <w:rPr>
                <w:sz w:val="16"/>
                <w:szCs w:val="16"/>
              </w:rPr>
              <w:t>(includes subframe buffering)</w:t>
            </w:r>
          </w:p>
        </w:tc>
        <w:tc>
          <w:tcPr>
            <w:tcW w:w="0" w:type="auto"/>
            <w:shd w:val="clear" w:color="auto" w:fill="auto"/>
            <w:vAlign w:val="center"/>
          </w:tcPr>
          <w:p w14:paraId="48C0A6C9" w14:textId="77777777" w:rsidR="00232853" w:rsidRPr="00724B04" w:rsidRDefault="00232853" w:rsidP="00533C79">
            <w:pPr>
              <w:pStyle w:val="TAC"/>
              <w:rPr>
                <w:sz w:val="16"/>
                <w:szCs w:val="16"/>
              </w:rPr>
            </w:pPr>
            <w:r w:rsidRPr="00724B04">
              <w:rPr>
                <w:sz w:val="16"/>
                <w:szCs w:val="16"/>
              </w:rPr>
              <w:t>20%</w:t>
            </w:r>
          </w:p>
        </w:tc>
        <w:tc>
          <w:tcPr>
            <w:tcW w:w="0" w:type="auto"/>
            <w:shd w:val="clear" w:color="auto" w:fill="auto"/>
            <w:vAlign w:val="center"/>
          </w:tcPr>
          <w:p w14:paraId="21CB5001" w14:textId="77777777" w:rsidR="00232853" w:rsidRPr="00724B04" w:rsidRDefault="00232853" w:rsidP="00533C79">
            <w:pPr>
              <w:pStyle w:val="TAC"/>
              <w:rPr>
                <w:sz w:val="16"/>
                <w:szCs w:val="16"/>
              </w:rPr>
            </w:pPr>
            <w:r w:rsidRPr="00724B04">
              <w:rPr>
                <w:sz w:val="16"/>
                <w:szCs w:val="16"/>
              </w:rPr>
              <w:t>35%</w:t>
            </w:r>
          </w:p>
          <w:p w14:paraId="0FC8E7D2" w14:textId="77777777" w:rsidR="00232853" w:rsidRPr="00724B04" w:rsidRDefault="00232853" w:rsidP="00533C79">
            <w:pPr>
              <w:pStyle w:val="TAC"/>
              <w:rPr>
                <w:sz w:val="16"/>
                <w:szCs w:val="16"/>
              </w:rPr>
            </w:pPr>
            <w:r w:rsidRPr="00724B04">
              <w:rPr>
                <w:sz w:val="16"/>
                <w:szCs w:val="16"/>
              </w:rPr>
              <w:t>(includes subframe buffering and MIMO specific processing)</w:t>
            </w:r>
          </w:p>
        </w:tc>
        <w:tc>
          <w:tcPr>
            <w:tcW w:w="0" w:type="auto"/>
            <w:shd w:val="clear" w:color="auto" w:fill="auto"/>
            <w:vAlign w:val="center"/>
          </w:tcPr>
          <w:p w14:paraId="29721245" w14:textId="77777777" w:rsidR="00232853" w:rsidRPr="00724B04" w:rsidRDefault="00232853" w:rsidP="00533C79">
            <w:pPr>
              <w:pStyle w:val="TAC"/>
              <w:rPr>
                <w:sz w:val="16"/>
                <w:szCs w:val="16"/>
              </w:rPr>
            </w:pPr>
            <w:r w:rsidRPr="00724B04">
              <w:rPr>
                <w:sz w:val="16"/>
                <w:szCs w:val="16"/>
              </w:rPr>
              <w:t>40%</w:t>
            </w:r>
          </w:p>
          <w:p w14:paraId="1833B6A3" w14:textId="77777777" w:rsidR="00232853" w:rsidRPr="00724B04" w:rsidRDefault="00232853" w:rsidP="00533C79">
            <w:pPr>
              <w:pStyle w:val="TAC"/>
              <w:rPr>
                <w:sz w:val="16"/>
                <w:szCs w:val="16"/>
              </w:rPr>
            </w:pPr>
            <w:r w:rsidRPr="00724B04">
              <w:rPr>
                <w:sz w:val="16"/>
                <w:szCs w:val="16"/>
              </w:rPr>
              <w:t>(include subframe buffering, Include MIMO specific processing)</w:t>
            </w:r>
          </w:p>
        </w:tc>
        <w:tc>
          <w:tcPr>
            <w:tcW w:w="0" w:type="auto"/>
            <w:vAlign w:val="center"/>
          </w:tcPr>
          <w:p w14:paraId="12F24F54" w14:textId="77777777" w:rsidR="00232853" w:rsidRPr="00724B04" w:rsidRDefault="00232853" w:rsidP="00533C79">
            <w:pPr>
              <w:pStyle w:val="TAC"/>
              <w:rPr>
                <w:sz w:val="16"/>
                <w:szCs w:val="16"/>
              </w:rPr>
            </w:pPr>
            <w:r w:rsidRPr="00724B04">
              <w:rPr>
                <w:sz w:val="16"/>
                <w:szCs w:val="16"/>
              </w:rPr>
              <w:t>20%-35%</w:t>
            </w:r>
          </w:p>
        </w:tc>
      </w:tr>
      <w:tr w:rsidR="00232853" w:rsidRPr="00724B04" w14:paraId="1207BD8F" w14:textId="77777777" w:rsidTr="00533C79">
        <w:trPr>
          <w:cantSplit/>
        </w:trPr>
        <w:tc>
          <w:tcPr>
            <w:tcW w:w="0" w:type="auto"/>
            <w:shd w:val="clear" w:color="auto" w:fill="D9D9D9"/>
            <w:vAlign w:val="center"/>
          </w:tcPr>
          <w:p w14:paraId="6A6F4692" w14:textId="77777777" w:rsidR="00232853" w:rsidRPr="00724B04" w:rsidRDefault="00232853" w:rsidP="00533C79">
            <w:pPr>
              <w:pStyle w:val="TAH"/>
              <w:jc w:val="left"/>
              <w:rPr>
                <w:sz w:val="16"/>
                <w:szCs w:val="16"/>
              </w:rPr>
            </w:pPr>
            <w:r w:rsidRPr="00724B04">
              <w:rPr>
                <w:sz w:val="16"/>
                <w:szCs w:val="16"/>
              </w:rPr>
              <w:t>Turbo decoding</w:t>
            </w:r>
          </w:p>
        </w:tc>
        <w:tc>
          <w:tcPr>
            <w:tcW w:w="0" w:type="auto"/>
            <w:shd w:val="clear" w:color="auto" w:fill="auto"/>
            <w:vAlign w:val="center"/>
          </w:tcPr>
          <w:p w14:paraId="49F34A25"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157057FE" w14:textId="77777777" w:rsidR="00232853" w:rsidRPr="00724B04" w:rsidRDefault="00232853" w:rsidP="00533C79">
            <w:pPr>
              <w:pStyle w:val="TAC"/>
              <w:rPr>
                <w:sz w:val="16"/>
                <w:szCs w:val="16"/>
              </w:rPr>
            </w:pPr>
            <w:r w:rsidRPr="00724B04">
              <w:rPr>
                <w:sz w:val="16"/>
                <w:szCs w:val="16"/>
              </w:rPr>
              <w:t>10%~15%</w:t>
            </w:r>
          </w:p>
          <w:p w14:paraId="11EC69FE" w14:textId="77777777" w:rsidR="00232853" w:rsidRPr="00724B04" w:rsidRDefault="00232853" w:rsidP="00533C79">
            <w:pPr>
              <w:pStyle w:val="TAC"/>
              <w:rPr>
                <w:sz w:val="16"/>
                <w:szCs w:val="16"/>
              </w:rPr>
            </w:pPr>
            <w:r w:rsidRPr="00724B04">
              <w:rPr>
                <w:sz w:val="16"/>
                <w:szCs w:val="16"/>
              </w:rPr>
              <w:t>( Including turbo decoding and demodulation)</w:t>
            </w:r>
          </w:p>
        </w:tc>
        <w:tc>
          <w:tcPr>
            <w:tcW w:w="0" w:type="auto"/>
            <w:shd w:val="clear" w:color="auto" w:fill="auto"/>
            <w:vAlign w:val="center"/>
          </w:tcPr>
          <w:p w14:paraId="35AAEA06"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78E0BD38" w14:textId="77777777" w:rsidR="00232853" w:rsidRPr="00724B04" w:rsidRDefault="00232853" w:rsidP="00533C79">
            <w:pPr>
              <w:pStyle w:val="TAC"/>
              <w:rPr>
                <w:sz w:val="16"/>
                <w:szCs w:val="16"/>
              </w:rPr>
            </w:pPr>
            <w:r w:rsidRPr="00724B04">
              <w:rPr>
                <w:sz w:val="16"/>
                <w:szCs w:val="16"/>
              </w:rPr>
              <w:t>~10%</w:t>
            </w:r>
          </w:p>
          <w:p w14:paraId="60C813C3" w14:textId="77777777" w:rsidR="00232853" w:rsidRPr="00724B04" w:rsidRDefault="00232853" w:rsidP="00533C79">
            <w:pPr>
              <w:pStyle w:val="TAC"/>
              <w:rPr>
                <w:sz w:val="16"/>
                <w:szCs w:val="16"/>
              </w:rPr>
            </w:pPr>
            <w:r w:rsidRPr="00724B04">
              <w:rPr>
                <w:sz w:val="16"/>
                <w:szCs w:val="16"/>
              </w:rPr>
              <w:t>(LLR computation is part of Rx processing)</w:t>
            </w:r>
          </w:p>
        </w:tc>
        <w:tc>
          <w:tcPr>
            <w:tcW w:w="0" w:type="auto"/>
            <w:shd w:val="clear" w:color="auto" w:fill="auto"/>
            <w:vAlign w:val="center"/>
          </w:tcPr>
          <w:p w14:paraId="76AB1AF2"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1D35A077"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2D59B419"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55EE5C4"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04A1835F" w14:textId="77777777" w:rsidR="00232853" w:rsidRPr="00724B04" w:rsidRDefault="00232853" w:rsidP="00533C79">
            <w:pPr>
              <w:pStyle w:val="TAC"/>
              <w:rPr>
                <w:sz w:val="16"/>
                <w:szCs w:val="16"/>
              </w:rPr>
            </w:pPr>
            <w:r w:rsidRPr="00724B04">
              <w:rPr>
                <w:sz w:val="16"/>
                <w:szCs w:val="16"/>
              </w:rPr>
              <w:t>5%~10%</w:t>
            </w:r>
          </w:p>
        </w:tc>
        <w:tc>
          <w:tcPr>
            <w:tcW w:w="0" w:type="auto"/>
            <w:vAlign w:val="center"/>
          </w:tcPr>
          <w:p w14:paraId="43398DF5" w14:textId="77777777" w:rsidR="00232853" w:rsidRPr="00724B04" w:rsidRDefault="00232853" w:rsidP="00533C79">
            <w:pPr>
              <w:pStyle w:val="TAC"/>
              <w:rPr>
                <w:sz w:val="16"/>
                <w:szCs w:val="16"/>
              </w:rPr>
            </w:pPr>
            <w:r w:rsidRPr="00724B04">
              <w:rPr>
                <w:sz w:val="16"/>
                <w:szCs w:val="16"/>
              </w:rPr>
              <w:t>5%-15%</w:t>
            </w:r>
          </w:p>
        </w:tc>
      </w:tr>
      <w:tr w:rsidR="00232853" w:rsidRPr="00724B04" w14:paraId="5E250DB1" w14:textId="77777777" w:rsidTr="00533C79">
        <w:trPr>
          <w:cantSplit/>
        </w:trPr>
        <w:tc>
          <w:tcPr>
            <w:tcW w:w="0" w:type="auto"/>
            <w:shd w:val="clear" w:color="auto" w:fill="D9D9D9"/>
            <w:vAlign w:val="center"/>
          </w:tcPr>
          <w:p w14:paraId="4DFFCA59" w14:textId="77777777" w:rsidR="00232853" w:rsidRPr="00724B04" w:rsidRDefault="00232853" w:rsidP="00533C79">
            <w:pPr>
              <w:pStyle w:val="TAH"/>
              <w:jc w:val="left"/>
              <w:rPr>
                <w:sz w:val="16"/>
                <w:szCs w:val="16"/>
              </w:rPr>
            </w:pPr>
            <w:r w:rsidRPr="00724B04">
              <w:rPr>
                <w:sz w:val="16"/>
                <w:szCs w:val="16"/>
              </w:rPr>
              <w:t>HARQ  buffer</w:t>
            </w:r>
          </w:p>
        </w:tc>
        <w:tc>
          <w:tcPr>
            <w:tcW w:w="0" w:type="auto"/>
            <w:shd w:val="clear" w:color="auto" w:fill="auto"/>
            <w:vAlign w:val="center"/>
          </w:tcPr>
          <w:p w14:paraId="6902A966"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26298B91"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22DC0787"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E199551"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6822502"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29D29CD0"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0FD69E4C"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37838F12" w14:textId="77777777" w:rsidR="00232853" w:rsidRPr="00724B04" w:rsidRDefault="00232853" w:rsidP="00533C79">
            <w:pPr>
              <w:pStyle w:val="TAC"/>
              <w:rPr>
                <w:sz w:val="16"/>
                <w:szCs w:val="16"/>
              </w:rPr>
            </w:pPr>
            <w:r w:rsidRPr="00724B04">
              <w:rPr>
                <w:sz w:val="16"/>
                <w:szCs w:val="16"/>
              </w:rPr>
              <w:t>15%</w:t>
            </w:r>
          </w:p>
        </w:tc>
        <w:tc>
          <w:tcPr>
            <w:tcW w:w="0" w:type="auto"/>
            <w:shd w:val="clear" w:color="auto" w:fill="auto"/>
            <w:vAlign w:val="center"/>
          </w:tcPr>
          <w:p w14:paraId="4D1467A0" w14:textId="77777777" w:rsidR="00232853" w:rsidRPr="00724B04" w:rsidRDefault="00232853" w:rsidP="00533C79">
            <w:pPr>
              <w:pStyle w:val="TAC"/>
              <w:rPr>
                <w:sz w:val="16"/>
                <w:szCs w:val="16"/>
              </w:rPr>
            </w:pPr>
            <w:r w:rsidRPr="00724B04">
              <w:rPr>
                <w:sz w:val="16"/>
                <w:szCs w:val="16"/>
              </w:rPr>
              <w:t>15%</w:t>
            </w:r>
          </w:p>
        </w:tc>
        <w:tc>
          <w:tcPr>
            <w:tcW w:w="0" w:type="auto"/>
            <w:vAlign w:val="center"/>
          </w:tcPr>
          <w:p w14:paraId="22D846E9" w14:textId="77777777" w:rsidR="00232853" w:rsidRPr="00724B04" w:rsidRDefault="00232853" w:rsidP="00533C79">
            <w:pPr>
              <w:pStyle w:val="TAC"/>
              <w:rPr>
                <w:sz w:val="16"/>
                <w:szCs w:val="16"/>
              </w:rPr>
            </w:pPr>
            <w:r w:rsidRPr="00724B04">
              <w:rPr>
                <w:sz w:val="16"/>
                <w:szCs w:val="16"/>
              </w:rPr>
              <w:t>10%-15%</w:t>
            </w:r>
          </w:p>
        </w:tc>
      </w:tr>
      <w:tr w:rsidR="00232853" w:rsidRPr="00724B04" w14:paraId="08A66918" w14:textId="77777777" w:rsidTr="00533C79">
        <w:trPr>
          <w:cantSplit/>
        </w:trPr>
        <w:tc>
          <w:tcPr>
            <w:tcW w:w="0" w:type="auto"/>
            <w:shd w:val="clear" w:color="auto" w:fill="D9D9D9"/>
            <w:vAlign w:val="center"/>
          </w:tcPr>
          <w:p w14:paraId="4E8B3038" w14:textId="77777777" w:rsidR="00232853" w:rsidRPr="00724B04" w:rsidRDefault="00232853" w:rsidP="00533C79">
            <w:pPr>
              <w:pStyle w:val="TAH"/>
              <w:jc w:val="left"/>
              <w:rPr>
                <w:sz w:val="16"/>
                <w:szCs w:val="16"/>
              </w:rPr>
            </w:pPr>
            <w:r w:rsidRPr="00724B04">
              <w:rPr>
                <w:sz w:val="16"/>
                <w:szCs w:val="16"/>
              </w:rPr>
              <w:t>DL control processing &amp; decoder</w:t>
            </w:r>
          </w:p>
        </w:tc>
        <w:tc>
          <w:tcPr>
            <w:tcW w:w="0" w:type="auto"/>
            <w:shd w:val="clear" w:color="auto" w:fill="auto"/>
            <w:vAlign w:val="center"/>
          </w:tcPr>
          <w:p w14:paraId="4CC5A3EB"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552E4476" w14:textId="77777777" w:rsidR="00232853" w:rsidRPr="00724B04" w:rsidRDefault="00232853" w:rsidP="00533C79">
            <w:pPr>
              <w:pStyle w:val="TAC"/>
              <w:rPr>
                <w:sz w:val="16"/>
                <w:szCs w:val="16"/>
              </w:rPr>
            </w:pPr>
            <w:r w:rsidRPr="00724B04">
              <w:rPr>
                <w:sz w:val="16"/>
                <w:szCs w:val="16"/>
              </w:rPr>
              <w:t>5%~10%</w:t>
            </w:r>
          </w:p>
          <w:p w14:paraId="6B0557C1" w14:textId="77777777" w:rsidR="00232853" w:rsidRPr="00724B04" w:rsidRDefault="00232853" w:rsidP="00533C79">
            <w:pPr>
              <w:pStyle w:val="TAC"/>
              <w:rPr>
                <w:sz w:val="16"/>
                <w:szCs w:val="16"/>
              </w:rPr>
            </w:pPr>
            <w:r w:rsidRPr="00724B04">
              <w:rPr>
                <w:sz w:val="16"/>
                <w:szCs w:val="16"/>
              </w:rPr>
              <w:t>(Including convolution decoding and demodulation)</w:t>
            </w:r>
          </w:p>
        </w:tc>
        <w:tc>
          <w:tcPr>
            <w:tcW w:w="0" w:type="auto"/>
            <w:shd w:val="clear" w:color="auto" w:fill="auto"/>
            <w:vAlign w:val="center"/>
          </w:tcPr>
          <w:p w14:paraId="47046EBD"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10192A98" w14:textId="77777777" w:rsidR="00232853" w:rsidRPr="00724B04" w:rsidRDefault="00232853" w:rsidP="00533C79">
            <w:pPr>
              <w:pStyle w:val="TAC"/>
              <w:rPr>
                <w:sz w:val="16"/>
                <w:szCs w:val="16"/>
              </w:rPr>
            </w:pPr>
            <w:r w:rsidRPr="00724B04">
              <w:rPr>
                <w:sz w:val="16"/>
                <w:szCs w:val="16"/>
              </w:rPr>
              <w:t>~5%</w:t>
            </w:r>
          </w:p>
          <w:p w14:paraId="3083CC35" w14:textId="77777777" w:rsidR="00232853" w:rsidRPr="00724B04" w:rsidRDefault="00232853" w:rsidP="00533C79">
            <w:pPr>
              <w:pStyle w:val="TAC"/>
              <w:rPr>
                <w:sz w:val="16"/>
                <w:szCs w:val="16"/>
              </w:rPr>
            </w:pPr>
          </w:p>
        </w:tc>
        <w:tc>
          <w:tcPr>
            <w:tcW w:w="0" w:type="auto"/>
            <w:shd w:val="clear" w:color="auto" w:fill="auto"/>
            <w:vAlign w:val="center"/>
          </w:tcPr>
          <w:p w14:paraId="4B3DCF91"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1D50BE00"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3D95D50D"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381B1F67"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0390776E" w14:textId="77777777" w:rsidR="00232853" w:rsidRPr="00724B04" w:rsidRDefault="00232853" w:rsidP="00533C79">
            <w:pPr>
              <w:pStyle w:val="TAC"/>
              <w:rPr>
                <w:sz w:val="16"/>
                <w:szCs w:val="16"/>
              </w:rPr>
            </w:pPr>
            <w:r w:rsidRPr="00724B04">
              <w:rPr>
                <w:sz w:val="16"/>
                <w:szCs w:val="16"/>
              </w:rPr>
              <w:t>~5%</w:t>
            </w:r>
          </w:p>
        </w:tc>
        <w:tc>
          <w:tcPr>
            <w:tcW w:w="0" w:type="auto"/>
            <w:vAlign w:val="center"/>
          </w:tcPr>
          <w:p w14:paraId="5842759A" w14:textId="77777777" w:rsidR="00232853" w:rsidRPr="00724B04" w:rsidRDefault="00232853" w:rsidP="00533C79">
            <w:pPr>
              <w:pStyle w:val="TAC"/>
              <w:rPr>
                <w:sz w:val="16"/>
                <w:szCs w:val="16"/>
              </w:rPr>
            </w:pPr>
            <w:r w:rsidRPr="00724B04">
              <w:rPr>
                <w:sz w:val="16"/>
                <w:szCs w:val="16"/>
              </w:rPr>
              <w:t>5%</w:t>
            </w:r>
          </w:p>
        </w:tc>
      </w:tr>
      <w:tr w:rsidR="00232853" w:rsidRPr="00724B04" w14:paraId="79174DB7" w14:textId="77777777" w:rsidTr="00533C79">
        <w:trPr>
          <w:cantSplit/>
        </w:trPr>
        <w:tc>
          <w:tcPr>
            <w:tcW w:w="0" w:type="auto"/>
            <w:shd w:val="clear" w:color="auto" w:fill="D9D9D9"/>
            <w:vAlign w:val="center"/>
          </w:tcPr>
          <w:p w14:paraId="731A7084" w14:textId="77777777" w:rsidR="00232853" w:rsidRPr="00724B04" w:rsidRDefault="00232853" w:rsidP="00533C79">
            <w:pPr>
              <w:pStyle w:val="TAH"/>
              <w:jc w:val="left"/>
              <w:rPr>
                <w:sz w:val="16"/>
                <w:szCs w:val="16"/>
              </w:rPr>
            </w:pPr>
            <w:r w:rsidRPr="00724B04">
              <w:rPr>
                <w:sz w:val="16"/>
                <w:szCs w:val="16"/>
              </w:rPr>
              <w:t>Synchronization / cell search block</w:t>
            </w:r>
          </w:p>
        </w:tc>
        <w:tc>
          <w:tcPr>
            <w:tcW w:w="0" w:type="auto"/>
            <w:shd w:val="clear" w:color="auto" w:fill="auto"/>
            <w:vAlign w:val="center"/>
          </w:tcPr>
          <w:p w14:paraId="585B7E00"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48FD9E31"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44AA8F9F"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5E54AE16"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71A76E56"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3F40CC1C"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33E3132F"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2963B0B7"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707F309F" w14:textId="77777777" w:rsidR="00232853" w:rsidRPr="00724B04" w:rsidRDefault="00232853" w:rsidP="00533C79">
            <w:pPr>
              <w:pStyle w:val="TAC"/>
              <w:rPr>
                <w:sz w:val="16"/>
                <w:szCs w:val="16"/>
              </w:rPr>
            </w:pPr>
            <w:r w:rsidRPr="00724B04">
              <w:rPr>
                <w:sz w:val="16"/>
                <w:szCs w:val="16"/>
              </w:rPr>
              <w:t>~10%</w:t>
            </w:r>
          </w:p>
        </w:tc>
        <w:tc>
          <w:tcPr>
            <w:tcW w:w="0" w:type="auto"/>
            <w:vAlign w:val="center"/>
          </w:tcPr>
          <w:p w14:paraId="5A79434A" w14:textId="77777777" w:rsidR="00232853" w:rsidRPr="00724B04" w:rsidRDefault="00232853" w:rsidP="00533C79">
            <w:pPr>
              <w:pStyle w:val="TAC"/>
              <w:rPr>
                <w:sz w:val="16"/>
                <w:szCs w:val="16"/>
              </w:rPr>
            </w:pPr>
            <w:r w:rsidRPr="00724B04">
              <w:rPr>
                <w:sz w:val="16"/>
                <w:szCs w:val="16"/>
              </w:rPr>
              <w:t>10%-15%</w:t>
            </w:r>
          </w:p>
        </w:tc>
      </w:tr>
      <w:tr w:rsidR="00232853" w:rsidRPr="00724B04" w14:paraId="20A5CBFC" w14:textId="77777777" w:rsidTr="00533C79">
        <w:trPr>
          <w:cantSplit/>
        </w:trPr>
        <w:tc>
          <w:tcPr>
            <w:tcW w:w="0" w:type="auto"/>
            <w:shd w:val="clear" w:color="auto" w:fill="D9D9D9"/>
            <w:vAlign w:val="center"/>
          </w:tcPr>
          <w:p w14:paraId="0E0D4B89" w14:textId="77777777" w:rsidR="00232853" w:rsidRPr="00724B04" w:rsidRDefault="00232853" w:rsidP="00533C79">
            <w:pPr>
              <w:pStyle w:val="TAH"/>
              <w:jc w:val="left"/>
              <w:rPr>
                <w:sz w:val="16"/>
                <w:szCs w:val="16"/>
              </w:rPr>
            </w:pPr>
            <w:r w:rsidRPr="00724B04">
              <w:rPr>
                <w:sz w:val="16"/>
                <w:szCs w:val="16"/>
              </w:rPr>
              <w:t>UL processing block</w:t>
            </w:r>
          </w:p>
        </w:tc>
        <w:tc>
          <w:tcPr>
            <w:tcW w:w="0" w:type="auto"/>
            <w:shd w:val="clear" w:color="auto" w:fill="auto"/>
            <w:vAlign w:val="center"/>
          </w:tcPr>
          <w:p w14:paraId="2F178988" w14:textId="77777777" w:rsidR="00232853" w:rsidRPr="00724B04" w:rsidRDefault="00232853" w:rsidP="00533C79">
            <w:pPr>
              <w:pStyle w:val="TAC"/>
              <w:rPr>
                <w:sz w:val="16"/>
                <w:szCs w:val="16"/>
              </w:rPr>
            </w:pPr>
            <w:r w:rsidRPr="00724B04">
              <w:rPr>
                <w:sz w:val="16"/>
                <w:szCs w:val="16"/>
              </w:rPr>
              <w:t>&lt;5%</w:t>
            </w:r>
          </w:p>
        </w:tc>
        <w:tc>
          <w:tcPr>
            <w:tcW w:w="0" w:type="auto"/>
            <w:shd w:val="clear" w:color="auto" w:fill="auto"/>
            <w:vAlign w:val="center"/>
          </w:tcPr>
          <w:p w14:paraId="3503FA2D"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74A16D08"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FE0C031"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1C3A1469" w14:textId="77777777" w:rsidR="00232853" w:rsidRPr="00724B04" w:rsidRDefault="00232853" w:rsidP="00533C79">
            <w:pPr>
              <w:pStyle w:val="TAC"/>
              <w:rPr>
                <w:sz w:val="16"/>
                <w:szCs w:val="16"/>
              </w:rPr>
            </w:pPr>
            <w:r w:rsidRPr="00724B04">
              <w:rPr>
                <w:sz w:val="16"/>
                <w:szCs w:val="16"/>
              </w:rPr>
              <w:t>&lt;5%</w:t>
            </w:r>
          </w:p>
        </w:tc>
        <w:tc>
          <w:tcPr>
            <w:tcW w:w="0" w:type="auto"/>
            <w:shd w:val="clear" w:color="auto" w:fill="auto"/>
            <w:vAlign w:val="center"/>
          </w:tcPr>
          <w:p w14:paraId="7B2DB650"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23B827C8"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6ADADBED"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6933FCBF" w14:textId="77777777" w:rsidR="00232853" w:rsidRPr="00724B04" w:rsidRDefault="00232853" w:rsidP="00533C79">
            <w:pPr>
              <w:pStyle w:val="TAC"/>
              <w:rPr>
                <w:sz w:val="16"/>
                <w:szCs w:val="16"/>
              </w:rPr>
            </w:pPr>
            <w:r w:rsidRPr="00724B04">
              <w:rPr>
                <w:sz w:val="16"/>
                <w:szCs w:val="16"/>
              </w:rPr>
              <w:t>10%</w:t>
            </w:r>
          </w:p>
        </w:tc>
        <w:tc>
          <w:tcPr>
            <w:tcW w:w="0" w:type="auto"/>
            <w:vAlign w:val="center"/>
          </w:tcPr>
          <w:p w14:paraId="0A7409BA" w14:textId="77777777" w:rsidR="00232853" w:rsidRPr="00724B04" w:rsidRDefault="00232853" w:rsidP="00533C79">
            <w:pPr>
              <w:pStyle w:val="TAC"/>
              <w:rPr>
                <w:sz w:val="16"/>
                <w:szCs w:val="16"/>
              </w:rPr>
            </w:pPr>
            <w:r w:rsidRPr="00724B04">
              <w:rPr>
                <w:sz w:val="16"/>
                <w:szCs w:val="16"/>
              </w:rPr>
              <w:t>5%-10%</w:t>
            </w:r>
          </w:p>
        </w:tc>
      </w:tr>
      <w:tr w:rsidR="00232853" w:rsidRPr="00724B04" w14:paraId="6CABE777" w14:textId="77777777" w:rsidTr="00533C79">
        <w:trPr>
          <w:cantSplit/>
        </w:trPr>
        <w:tc>
          <w:tcPr>
            <w:tcW w:w="0" w:type="auto"/>
            <w:shd w:val="clear" w:color="auto" w:fill="D9D9D9"/>
            <w:vAlign w:val="center"/>
          </w:tcPr>
          <w:p w14:paraId="138F4ADB" w14:textId="77777777" w:rsidR="00232853" w:rsidRPr="00724B04" w:rsidRDefault="00232853" w:rsidP="00533C79">
            <w:pPr>
              <w:pStyle w:val="TAH"/>
              <w:jc w:val="left"/>
              <w:rPr>
                <w:sz w:val="16"/>
                <w:szCs w:val="16"/>
              </w:rPr>
            </w:pPr>
            <w:r w:rsidRPr="00724B04">
              <w:rPr>
                <w:sz w:val="16"/>
                <w:szCs w:val="16"/>
              </w:rPr>
              <w:t>MIMO specific processing blocks</w:t>
            </w:r>
          </w:p>
        </w:tc>
        <w:tc>
          <w:tcPr>
            <w:tcW w:w="0" w:type="auto"/>
            <w:shd w:val="clear" w:color="auto" w:fill="auto"/>
            <w:vAlign w:val="center"/>
          </w:tcPr>
          <w:p w14:paraId="7B3771E5" w14:textId="77777777" w:rsidR="00232853" w:rsidRPr="00724B04" w:rsidRDefault="00232853" w:rsidP="00533C79">
            <w:pPr>
              <w:pStyle w:val="TAC"/>
              <w:rPr>
                <w:sz w:val="16"/>
                <w:szCs w:val="16"/>
              </w:rPr>
            </w:pPr>
            <w:r w:rsidRPr="00724B04">
              <w:rPr>
                <w:sz w:val="16"/>
                <w:szCs w:val="16"/>
              </w:rPr>
              <w:t>&lt;5%</w:t>
            </w:r>
          </w:p>
        </w:tc>
        <w:tc>
          <w:tcPr>
            <w:tcW w:w="0" w:type="auto"/>
            <w:shd w:val="clear" w:color="auto" w:fill="auto"/>
            <w:vAlign w:val="center"/>
          </w:tcPr>
          <w:p w14:paraId="19196331"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7DFF1228"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vAlign w:val="center"/>
          </w:tcPr>
          <w:p w14:paraId="3D68940C"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70047296"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75ACE9B6" w14:textId="77777777" w:rsidR="00232853" w:rsidRPr="00724B04" w:rsidRDefault="00232853" w:rsidP="00533C79">
            <w:pPr>
              <w:pStyle w:val="TAC"/>
              <w:rPr>
                <w:sz w:val="16"/>
                <w:szCs w:val="16"/>
              </w:rPr>
            </w:pPr>
            <w:r w:rsidRPr="00724B04">
              <w:rPr>
                <w:sz w:val="16"/>
                <w:szCs w:val="16"/>
              </w:rPr>
              <w:t>10-15%</w:t>
            </w:r>
          </w:p>
        </w:tc>
        <w:tc>
          <w:tcPr>
            <w:tcW w:w="0" w:type="auto"/>
            <w:shd w:val="clear" w:color="auto" w:fill="auto"/>
            <w:vAlign w:val="center"/>
          </w:tcPr>
          <w:p w14:paraId="058EE9D3" w14:textId="77777777" w:rsidR="00232853" w:rsidRPr="00724B04" w:rsidRDefault="00232853" w:rsidP="00533C79">
            <w:pPr>
              <w:pStyle w:val="TAC"/>
              <w:rPr>
                <w:sz w:val="16"/>
                <w:szCs w:val="16"/>
              </w:rPr>
            </w:pPr>
            <w:r w:rsidRPr="00724B04">
              <w:rPr>
                <w:sz w:val="16"/>
                <w:szCs w:val="16"/>
              </w:rPr>
              <w:t>5%</w:t>
            </w:r>
          </w:p>
        </w:tc>
        <w:tc>
          <w:tcPr>
            <w:tcW w:w="0" w:type="auto"/>
            <w:shd w:val="clear" w:color="auto" w:fill="auto"/>
            <w:vAlign w:val="center"/>
          </w:tcPr>
          <w:p w14:paraId="56ACFD1F"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vAlign w:val="center"/>
          </w:tcPr>
          <w:p w14:paraId="45777450" w14:textId="77777777" w:rsidR="00232853" w:rsidRPr="00724B04" w:rsidRDefault="00232853" w:rsidP="00533C79">
            <w:pPr>
              <w:pStyle w:val="TAC"/>
              <w:rPr>
                <w:sz w:val="16"/>
                <w:szCs w:val="16"/>
              </w:rPr>
            </w:pPr>
            <w:r w:rsidRPr="00724B04">
              <w:rPr>
                <w:sz w:val="16"/>
                <w:szCs w:val="16"/>
              </w:rPr>
              <w:t>NA</w:t>
            </w:r>
          </w:p>
        </w:tc>
        <w:tc>
          <w:tcPr>
            <w:tcW w:w="0" w:type="auto"/>
            <w:vAlign w:val="center"/>
          </w:tcPr>
          <w:p w14:paraId="12B60A0A" w14:textId="77777777" w:rsidR="00232853" w:rsidRPr="00724B04" w:rsidRDefault="00232853" w:rsidP="00533C79">
            <w:pPr>
              <w:pStyle w:val="TAC"/>
              <w:rPr>
                <w:sz w:val="16"/>
                <w:szCs w:val="16"/>
              </w:rPr>
            </w:pPr>
            <w:r w:rsidRPr="00724B04">
              <w:rPr>
                <w:sz w:val="16"/>
                <w:szCs w:val="16"/>
              </w:rPr>
              <w:t>5%-15%</w:t>
            </w:r>
          </w:p>
        </w:tc>
      </w:tr>
      <w:tr w:rsidR="00232853" w:rsidRPr="00724B04" w14:paraId="123ABF1E" w14:textId="77777777" w:rsidTr="00533C79">
        <w:trPr>
          <w:cantSplit/>
        </w:trPr>
        <w:tc>
          <w:tcPr>
            <w:tcW w:w="0" w:type="auto"/>
            <w:shd w:val="clear" w:color="auto" w:fill="D9D9D9"/>
            <w:vAlign w:val="center"/>
          </w:tcPr>
          <w:p w14:paraId="19DBA529" w14:textId="77777777" w:rsidR="00232853" w:rsidRPr="00724B04" w:rsidRDefault="00232853" w:rsidP="00533C79">
            <w:pPr>
              <w:pStyle w:val="TAH"/>
              <w:jc w:val="left"/>
              <w:rPr>
                <w:sz w:val="16"/>
                <w:szCs w:val="16"/>
              </w:rPr>
            </w:pPr>
            <w:r w:rsidRPr="00724B04">
              <w:rPr>
                <w:sz w:val="16"/>
                <w:szCs w:val="16"/>
              </w:rPr>
              <w:t>Other</w:t>
            </w:r>
          </w:p>
        </w:tc>
        <w:tc>
          <w:tcPr>
            <w:tcW w:w="0" w:type="auto"/>
            <w:shd w:val="clear" w:color="auto" w:fill="auto"/>
            <w:vAlign w:val="center"/>
          </w:tcPr>
          <w:p w14:paraId="1A5BE326"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vAlign w:val="center"/>
          </w:tcPr>
          <w:p w14:paraId="5225E6B2"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131015DB"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vAlign w:val="center"/>
          </w:tcPr>
          <w:p w14:paraId="6B232834" w14:textId="77777777" w:rsidR="00232853" w:rsidRPr="00724B04" w:rsidRDefault="00232853" w:rsidP="00533C79">
            <w:pPr>
              <w:pStyle w:val="TAC"/>
              <w:rPr>
                <w:sz w:val="16"/>
                <w:szCs w:val="16"/>
              </w:rPr>
            </w:pPr>
            <w:r w:rsidRPr="00724B04">
              <w:rPr>
                <w:sz w:val="16"/>
                <w:szCs w:val="16"/>
              </w:rPr>
              <w:t>~10%</w:t>
            </w:r>
          </w:p>
        </w:tc>
        <w:tc>
          <w:tcPr>
            <w:tcW w:w="0" w:type="auto"/>
            <w:shd w:val="clear" w:color="auto" w:fill="auto"/>
            <w:vAlign w:val="center"/>
          </w:tcPr>
          <w:p w14:paraId="3ECA5531"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73330DD7" w14:textId="77777777" w:rsidR="00232853" w:rsidRPr="00724B04" w:rsidRDefault="00232853" w:rsidP="00533C79">
            <w:pPr>
              <w:pStyle w:val="TAC"/>
              <w:rPr>
                <w:sz w:val="16"/>
                <w:szCs w:val="16"/>
              </w:rPr>
            </w:pPr>
            <w:r w:rsidRPr="00724B04">
              <w:rPr>
                <w:sz w:val="16"/>
                <w:szCs w:val="16"/>
              </w:rPr>
              <w:t>20-25%</w:t>
            </w:r>
          </w:p>
          <w:p w14:paraId="08A6F788" w14:textId="77777777" w:rsidR="00232853" w:rsidRPr="00724B04" w:rsidRDefault="00232853" w:rsidP="00533C79">
            <w:pPr>
              <w:pStyle w:val="TAC"/>
              <w:rPr>
                <w:sz w:val="16"/>
                <w:szCs w:val="16"/>
              </w:rPr>
            </w:pPr>
            <w:r w:rsidRPr="00724B04">
              <w:rPr>
                <w:sz w:val="16"/>
                <w:szCs w:val="16"/>
              </w:rPr>
              <w:t>(includes ADC/DAC, FFT/IFFT, etc.)</w:t>
            </w:r>
          </w:p>
        </w:tc>
        <w:tc>
          <w:tcPr>
            <w:tcW w:w="0" w:type="auto"/>
            <w:shd w:val="clear" w:color="auto" w:fill="auto"/>
            <w:vAlign w:val="center"/>
          </w:tcPr>
          <w:p w14:paraId="0872CACA" w14:textId="77777777" w:rsidR="00232853" w:rsidRPr="00724B04" w:rsidRDefault="00232853" w:rsidP="00533C79">
            <w:pPr>
              <w:pStyle w:val="TAC"/>
              <w:rPr>
                <w:sz w:val="16"/>
                <w:szCs w:val="16"/>
              </w:rPr>
            </w:pPr>
            <w:r w:rsidRPr="00724B04">
              <w:rPr>
                <w:sz w:val="16"/>
                <w:szCs w:val="16"/>
              </w:rPr>
              <w:t>NA</w:t>
            </w:r>
          </w:p>
        </w:tc>
        <w:tc>
          <w:tcPr>
            <w:tcW w:w="0" w:type="auto"/>
            <w:shd w:val="clear" w:color="auto" w:fill="auto"/>
            <w:vAlign w:val="center"/>
          </w:tcPr>
          <w:p w14:paraId="36DA6B92" w14:textId="77777777" w:rsidR="00232853" w:rsidRPr="00724B04" w:rsidRDefault="00232853" w:rsidP="00533C79">
            <w:pPr>
              <w:pStyle w:val="TAC"/>
              <w:rPr>
                <w:sz w:val="16"/>
                <w:szCs w:val="16"/>
              </w:rPr>
            </w:pPr>
            <w:r w:rsidRPr="00724B04">
              <w:rPr>
                <w:sz w:val="16"/>
                <w:szCs w:val="16"/>
              </w:rPr>
              <w:t>0%</w:t>
            </w:r>
          </w:p>
        </w:tc>
        <w:tc>
          <w:tcPr>
            <w:tcW w:w="0" w:type="auto"/>
            <w:shd w:val="clear" w:color="auto" w:fill="auto"/>
            <w:vAlign w:val="center"/>
          </w:tcPr>
          <w:p w14:paraId="745D7EC0" w14:textId="77777777" w:rsidR="00232853" w:rsidRPr="00724B04" w:rsidRDefault="00232853" w:rsidP="00533C79">
            <w:pPr>
              <w:pStyle w:val="TAC"/>
              <w:rPr>
                <w:sz w:val="16"/>
                <w:szCs w:val="16"/>
              </w:rPr>
            </w:pPr>
            <w:r w:rsidRPr="00724B04">
              <w:rPr>
                <w:sz w:val="16"/>
                <w:szCs w:val="16"/>
              </w:rPr>
              <w:t>NA</w:t>
            </w:r>
          </w:p>
        </w:tc>
        <w:tc>
          <w:tcPr>
            <w:tcW w:w="0" w:type="auto"/>
            <w:vAlign w:val="center"/>
          </w:tcPr>
          <w:p w14:paraId="41D48D3A" w14:textId="77777777" w:rsidR="00232853" w:rsidRPr="00724B04" w:rsidRDefault="00232853" w:rsidP="00533C79">
            <w:pPr>
              <w:pStyle w:val="TAC"/>
              <w:rPr>
                <w:sz w:val="16"/>
                <w:szCs w:val="16"/>
              </w:rPr>
            </w:pPr>
            <w:r w:rsidRPr="00724B04">
              <w:rPr>
                <w:sz w:val="16"/>
                <w:szCs w:val="16"/>
              </w:rPr>
              <w:t>0%</w:t>
            </w:r>
          </w:p>
        </w:tc>
      </w:tr>
      <w:tr w:rsidR="00232853" w:rsidRPr="00724B04" w14:paraId="2812DE14" w14:textId="77777777" w:rsidTr="00533C79">
        <w:trPr>
          <w:cantSplit/>
        </w:trPr>
        <w:tc>
          <w:tcPr>
            <w:tcW w:w="0" w:type="auto"/>
            <w:shd w:val="clear" w:color="auto" w:fill="D9D9D9"/>
            <w:vAlign w:val="center"/>
          </w:tcPr>
          <w:p w14:paraId="72C29B97" w14:textId="77777777" w:rsidR="00232853" w:rsidRPr="00724B04" w:rsidRDefault="00232853" w:rsidP="00533C79">
            <w:pPr>
              <w:pStyle w:val="TAH"/>
              <w:jc w:val="left"/>
              <w:rPr>
                <w:sz w:val="16"/>
                <w:szCs w:val="16"/>
              </w:rPr>
            </w:pPr>
            <w:r w:rsidRPr="00724B04">
              <w:rPr>
                <w:sz w:val="16"/>
                <w:szCs w:val="16"/>
              </w:rPr>
              <w:t>Total</w:t>
            </w:r>
          </w:p>
        </w:tc>
        <w:tc>
          <w:tcPr>
            <w:tcW w:w="0" w:type="auto"/>
            <w:shd w:val="clear" w:color="auto" w:fill="auto"/>
            <w:vAlign w:val="center"/>
          </w:tcPr>
          <w:p w14:paraId="2ED7EAD0" w14:textId="77777777" w:rsidR="00232853" w:rsidRPr="00724B04" w:rsidRDefault="00232853" w:rsidP="00533C79">
            <w:pPr>
              <w:pStyle w:val="TAC"/>
              <w:rPr>
                <w:sz w:val="16"/>
                <w:szCs w:val="16"/>
              </w:rPr>
            </w:pPr>
            <w:r w:rsidRPr="00724B04">
              <w:rPr>
                <w:sz w:val="16"/>
                <w:szCs w:val="16"/>
              </w:rPr>
              <w:t>100-110%</w:t>
            </w:r>
          </w:p>
        </w:tc>
        <w:tc>
          <w:tcPr>
            <w:tcW w:w="0" w:type="auto"/>
            <w:shd w:val="clear" w:color="auto" w:fill="auto"/>
            <w:vAlign w:val="center"/>
          </w:tcPr>
          <w:p w14:paraId="2C580A40" w14:textId="77777777" w:rsidR="00232853" w:rsidRPr="00724B04" w:rsidRDefault="00232853" w:rsidP="00533C79">
            <w:pPr>
              <w:pStyle w:val="TAC"/>
              <w:rPr>
                <w:sz w:val="16"/>
                <w:szCs w:val="16"/>
              </w:rPr>
            </w:pPr>
            <w:r w:rsidRPr="00724B04">
              <w:rPr>
                <w:sz w:val="16"/>
                <w:szCs w:val="16"/>
              </w:rPr>
              <w:t>100~110%</w:t>
            </w:r>
          </w:p>
        </w:tc>
        <w:tc>
          <w:tcPr>
            <w:tcW w:w="0" w:type="auto"/>
            <w:shd w:val="clear" w:color="auto" w:fill="auto"/>
            <w:vAlign w:val="center"/>
          </w:tcPr>
          <w:p w14:paraId="488E072D" w14:textId="77777777" w:rsidR="00232853" w:rsidRPr="00724B04" w:rsidRDefault="00232853" w:rsidP="00533C79">
            <w:pPr>
              <w:pStyle w:val="TAC"/>
              <w:rPr>
                <w:sz w:val="16"/>
                <w:szCs w:val="16"/>
              </w:rPr>
            </w:pPr>
            <w:r w:rsidRPr="00724B04">
              <w:rPr>
                <w:sz w:val="16"/>
                <w:szCs w:val="16"/>
              </w:rPr>
              <w:t>105%</w:t>
            </w:r>
          </w:p>
        </w:tc>
        <w:tc>
          <w:tcPr>
            <w:tcW w:w="0" w:type="auto"/>
            <w:shd w:val="clear" w:color="auto" w:fill="auto"/>
            <w:vAlign w:val="center"/>
          </w:tcPr>
          <w:p w14:paraId="0BB61F98" w14:textId="77777777" w:rsidR="00232853" w:rsidRPr="00724B04" w:rsidRDefault="00232853" w:rsidP="00533C79">
            <w:pPr>
              <w:pStyle w:val="TAC"/>
              <w:rPr>
                <w:sz w:val="16"/>
                <w:szCs w:val="16"/>
              </w:rPr>
            </w:pPr>
            <w:r w:rsidRPr="00724B04">
              <w:rPr>
                <w:sz w:val="16"/>
                <w:szCs w:val="16"/>
              </w:rPr>
              <w:t>100%~115%</w:t>
            </w:r>
          </w:p>
        </w:tc>
        <w:tc>
          <w:tcPr>
            <w:tcW w:w="0" w:type="auto"/>
            <w:shd w:val="clear" w:color="auto" w:fill="auto"/>
            <w:vAlign w:val="center"/>
          </w:tcPr>
          <w:p w14:paraId="64E6C051" w14:textId="77777777" w:rsidR="00232853" w:rsidRPr="00724B04" w:rsidRDefault="00232853" w:rsidP="00533C79">
            <w:pPr>
              <w:pStyle w:val="TAC"/>
              <w:rPr>
                <w:sz w:val="16"/>
                <w:szCs w:val="16"/>
              </w:rPr>
            </w:pPr>
            <w:r w:rsidRPr="00724B04">
              <w:rPr>
                <w:sz w:val="16"/>
                <w:szCs w:val="16"/>
              </w:rPr>
              <w:t>95%-105%</w:t>
            </w:r>
          </w:p>
        </w:tc>
        <w:tc>
          <w:tcPr>
            <w:tcW w:w="0" w:type="auto"/>
            <w:shd w:val="clear" w:color="auto" w:fill="auto"/>
            <w:vAlign w:val="center"/>
          </w:tcPr>
          <w:p w14:paraId="036CC2D0" w14:textId="77777777" w:rsidR="00232853" w:rsidRPr="00724B04" w:rsidRDefault="00232853" w:rsidP="00533C79">
            <w:pPr>
              <w:pStyle w:val="TAC"/>
              <w:rPr>
                <w:sz w:val="16"/>
                <w:szCs w:val="16"/>
              </w:rPr>
            </w:pPr>
            <w:r w:rsidRPr="00724B04">
              <w:rPr>
                <w:sz w:val="16"/>
                <w:szCs w:val="16"/>
              </w:rPr>
              <w:t>90-110%</w:t>
            </w:r>
          </w:p>
        </w:tc>
        <w:tc>
          <w:tcPr>
            <w:tcW w:w="0" w:type="auto"/>
            <w:shd w:val="clear" w:color="auto" w:fill="auto"/>
            <w:vAlign w:val="center"/>
          </w:tcPr>
          <w:p w14:paraId="7E7A61CD"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vAlign w:val="center"/>
          </w:tcPr>
          <w:p w14:paraId="3806F72D" w14:textId="77777777" w:rsidR="00232853" w:rsidRPr="00724B04" w:rsidRDefault="00232853" w:rsidP="00533C79">
            <w:pPr>
              <w:pStyle w:val="TAC"/>
              <w:rPr>
                <w:sz w:val="16"/>
                <w:szCs w:val="16"/>
              </w:rPr>
            </w:pPr>
            <w:r w:rsidRPr="00724B04">
              <w:rPr>
                <w:sz w:val="16"/>
                <w:szCs w:val="16"/>
              </w:rPr>
              <w:t>100%</w:t>
            </w:r>
          </w:p>
        </w:tc>
        <w:tc>
          <w:tcPr>
            <w:tcW w:w="0" w:type="auto"/>
            <w:shd w:val="clear" w:color="auto" w:fill="auto"/>
            <w:vAlign w:val="center"/>
          </w:tcPr>
          <w:p w14:paraId="7E453D01" w14:textId="77777777" w:rsidR="00232853" w:rsidRPr="00724B04" w:rsidRDefault="00232853" w:rsidP="00533C79">
            <w:pPr>
              <w:pStyle w:val="TAC"/>
              <w:rPr>
                <w:sz w:val="16"/>
                <w:szCs w:val="16"/>
              </w:rPr>
            </w:pPr>
            <w:r w:rsidRPr="00724B04">
              <w:rPr>
                <w:sz w:val="16"/>
                <w:szCs w:val="16"/>
              </w:rPr>
              <w:t>100-110%</w:t>
            </w:r>
          </w:p>
        </w:tc>
        <w:tc>
          <w:tcPr>
            <w:tcW w:w="0" w:type="auto"/>
            <w:vAlign w:val="center"/>
          </w:tcPr>
          <w:p w14:paraId="41425064" w14:textId="77777777" w:rsidR="00232853" w:rsidRPr="00724B04" w:rsidRDefault="00232853" w:rsidP="00533C79">
            <w:pPr>
              <w:pStyle w:val="TAC"/>
              <w:rPr>
                <w:sz w:val="16"/>
                <w:szCs w:val="16"/>
              </w:rPr>
            </w:pPr>
            <w:r w:rsidRPr="00724B04">
              <w:rPr>
                <w:sz w:val="16"/>
                <w:szCs w:val="16"/>
              </w:rPr>
              <w:t>90%-110%</w:t>
            </w:r>
          </w:p>
        </w:tc>
      </w:tr>
    </w:tbl>
    <w:p w14:paraId="76DE5F42" w14:textId="77777777" w:rsidR="00232853" w:rsidRDefault="00232853" w:rsidP="00232853"/>
    <w:p w14:paraId="7F69B704" w14:textId="7CD6CC8D" w:rsidR="0047242D" w:rsidRDefault="00E36E36" w:rsidP="006935EB">
      <w:r>
        <w:lastRenderedPageBreak/>
        <w:t xml:space="preserve">As can be seen from the above, the split between RF and baseband (BB) complexity is </w:t>
      </w:r>
      <w:r w:rsidR="00A02D4B">
        <w:t xml:space="preserve">estimated at 40:60. </w:t>
      </w:r>
      <w:r w:rsidR="008A0AEF">
        <w:t>While s</w:t>
      </w:r>
      <w:r w:rsidR="00A02D4B">
        <w:t xml:space="preserve">uch an </w:t>
      </w:r>
      <w:r w:rsidR="0009546B">
        <w:t xml:space="preserve">estimate </w:t>
      </w:r>
      <w:r w:rsidR="00473B72">
        <w:t>would still</w:t>
      </w:r>
      <w:r w:rsidR="0009546B">
        <w:t xml:space="preserve"> be applicable for FR1, </w:t>
      </w:r>
      <w:r w:rsidR="00473B72">
        <w:t xml:space="preserve">for FR2 it would need to be revised in light of the significantly complex components involved for FR2 operations. Some of these are </w:t>
      </w:r>
      <w:r w:rsidR="00FE29B5">
        <w:t>noted below:</w:t>
      </w:r>
    </w:p>
    <w:p w14:paraId="05AFCC05" w14:textId="0BF136A9" w:rsidR="00FE29B5" w:rsidRDefault="003E6D49" w:rsidP="00FE29B5">
      <w:pPr>
        <w:pStyle w:val="ListParagraph"/>
        <w:numPr>
          <w:ilvl w:val="0"/>
          <w:numId w:val="23"/>
        </w:numPr>
      </w:pPr>
      <w:r>
        <w:t>Inclusion of analog</w:t>
      </w:r>
      <w:r w:rsidR="006D498F">
        <w:t>ue</w:t>
      </w:r>
      <w:r>
        <w:t>/hybrid beamform</w:t>
      </w:r>
      <w:r w:rsidR="00D07C3E">
        <w:t>ing/precoding</w:t>
      </w:r>
      <w:r w:rsidR="00EE3284">
        <w:t>.</w:t>
      </w:r>
    </w:p>
    <w:p w14:paraId="3FCAB6B4" w14:textId="459722D8" w:rsidR="00F43D06" w:rsidRDefault="00F43D06" w:rsidP="00F43D06">
      <w:pPr>
        <w:pStyle w:val="ListParagraph"/>
        <w:numPr>
          <w:ilvl w:val="1"/>
          <w:numId w:val="23"/>
        </w:numPr>
      </w:pPr>
      <w:r>
        <w:t xml:space="preserve">This is a new component applicable to FR2 </w:t>
      </w:r>
      <w:r w:rsidR="00896CE5">
        <w:t>that was not considered as part of the analysis in TR 36.888.</w:t>
      </w:r>
    </w:p>
    <w:p w14:paraId="13F02846" w14:textId="6608CFCF" w:rsidR="0055517A" w:rsidRDefault="0055517A" w:rsidP="00FE29B5">
      <w:pPr>
        <w:pStyle w:val="ListParagraph"/>
        <w:numPr>
          <w:ilvl w:val="0"/>
          <w:numId w:val="23"/>
        </w:numPr>
      </w:pPr>
      <w:r>
        <w:t>More complex antenna parts</w:t>
      </w:r>
    </w:p>
    <w:p w14:paraId="7B191555" w14:textId="239E4477" w:rsidR="0055517A" w:rsidRDefault="0055517A" w:rsidP="0055517A">
      <w:pPr>
        <w:pStyle w:val="ListParagraph"/>
        <w:numPr>
          <w:ilvl w:val="1"/>
          <w:numId w:val="23"/>
        </w:numPr>
      </w:pPr>
      <w:r>
        <w:rPr>
          <w:lang w:eastAsia="zh-CN"/>
        </w:rPr>
        <w:t>M</w:t>
      </w:r>
      <w:r w:rsidRPr="007849B1">
        <w:rPr>
          <w:lang w:eastAsia="zh-CN"/>
        </w:rPr>
        <w:t xml:space="preserve">ultiple </w:t>
      </w:r>
      <w:r>
        <w:rPr>
          <w:lang w:eastAsia="zh-CN"/>
        </w:rPr>
        <w:t xml:space="preserve">antenna </w:t>
      </w:r>
      <w:r w:rsidRPr="007849B1">
        <w:rPr>
          <w:lang w:eastAsia="zh-CN"/>
        </w:rPr>
        <w:t xml:space="preserve">elements </w:t>
      </w:r>
      <w:r w:rsidR="00400F4B">
        <w:rPr>
          <w:lang w:eastAsia="zh-CN"/>
        </w:rPr>
        <w:t xml:space="preserve">(e.g., at least 8 or 16 for around 28 GHz) </w:t>
      </w:r>
      <w:r w:rsidRPr="007849B1">
        <w:rPr>
          <w:lang w:eastAsia="zh-CN"/>
        </w:rPr>
        <w:t xml:space="preserve">with beam patterns pointing in different directions and with different polarizations will </w:t>
      </w:r>
      <w:r w:rsidR="00F97FED">
        <w:rPr>
          <w:lang w:eastAsia="zh-CN"/>
        </w:rPr>
        <w:t xml:space="preserve">be necessary to </w:t>
      </w:r>
      <w:r w:rsidRPr="007849B1">
        <w:rPr>
          <w:lang w:eastAsia="zh-CN"/>
        </w:rPr>
        <w:t>improve link budget and offer omnidirectional coverage</w:t>
      </w:r>
      <w:r w:rsidR="00EE3284">
        <w:rPr>
          <w:lang w:eastAsia="zh-CN"/>
        </w:rPr>
        <w:t>.</w:t>
      </w:r>
    </w:p>
    <w:p w14:paraId="1F524A89" w14:textId="48A8D59C" w:rsidR="003E6D49" w:rsidRDefault="00D07C3E" w:rsidP="00FE29B5">
      <w:pPr>
        <w:pStyle w:val="ListParagraph"/>
        <w:numPr>
          <w:ilvl w:val="0"/>
          <w:numId w:val="23"/>
        </w:numPr>
      </w:pPr>
      <w:r>
        <w:t xml:space="preserve">Power amplifier </w:t>
      </w:r>
    </w:p>
    <w:p w14:paraId="101792AC" w14:textId="09B55E0E" w:rsidR="00D07C3E" w:rsidRDefault="00D07C3E" w:rsidP="00D07C3E">
      <w:pPr>
        <w:pStyle w:val="ListParagraph"/>
        <w:numPr>
          <w:ilvl w:val="1"/>
          <w:numId w:val="23"/>
        </w:numPr>
      </w:pPr>
      <w:r>
        <w:t xml:space="preserve">For FR2, </w:t>
      </w:r>
      <w:r w:rsidR="00BB7B96">
        <w:t>consideration of distributed</w:t>
      </w:r>
      <w:r w:rsidR="00890817">
        <w:t xml:space="preserve"> (multiple)</w:t>
      </w:r>
      <w:r w:rsidR="00BB7B96">
        <w:t xml:space="preserve"> </w:t>
      </w:r>
      <w:r w:rsidR="00F140B9">
        <w:t>PAs</w:t>
      </w:r>
      <w:r w:rsidR="00DA3133">
        <w:t xml:space="preserve"> </w:t>
      </w:r>
      <w:r w:rsidR="00890817">
        <w:t>(</w:t>
      </w:r>
      <w:r w:rsidR="00DA3133">
        <w:t xml:space="preserve">as against a </w:t>
      </w:r>
      <w:r w:rsidR="00890817">
        <w:t>common precoder prior the PA)</w:t>
      </w:r>
      <w:r w:rsidR="00F140B9">
        <w:t xml:space="preserve"> </w:t>
      </w:r>
      <w:r w:rsidR="00BB7B96">
        <w:t>to minimize feed</w:t>
      </w:r>
      <w:r w:rsidR="00EC66EF">
        <w:t>er losses</w:t>
      </w:r>
      <w:r w:rsidR="00EE3284">
        <w:t>.</w:t>
      </w:r>
    </w:p>
    <w:p w14:paraId="627C85D3" w14:textId="7D6CC6BD" w:rsidR="00EC66EF" w:rsidRDefault="00EC66EF" w:rsidP="00EC66EF">
      <w:pPr>
        <w:pStyle w:val="ListParagraph"/>
        <w:numPr>
          <w:ilvl w:val="0"/>
          <w:numId w:val="23"/>
        </w:numPr>
      </w:pPr>
      <w:r>
        <w:t>Significantly complex filter designs</w:t>
      </w:r>
      <w:r w:rsidR="006D498F">
        <w:t xml:space="preserve"> for the analogue front-end</w:t>
      </w:r>
    </w:p>
    <w:p w14:paraId="46A35428" w14:textId="24658E6C" w:rsidR="00EC66EF" w:rsidRDefault="0033579C" w:rsidP="00EC66EF">
      <w:pPr>
        <w:pStyle w:val="ListParagraph"/>
        <w:numPr>
          <w:ilvl w:val="1"/>
          <w:numId w:val="23"/>
        </w:numPr>
      </w:pPr>
      <w:r>
        <w:t>The consideration of small form-factor and small antenna sizes/spacing in FR2</w:t>
      </w:r>
      <w:r w:rsidR="00A94CA4">
        <w:t xml:space="preserve"> poses significant challenges to filters that may be placed close to </w:t>
      </w:r>
      <w:r w:rsidR="00A358E2">
        <w:t xml:space="preserve">or embedded in </w:t>
      </w:r>
      <w:r w:rsidR="00A94CA4">
        <w:t xml:space="preserve">the antenna </w:t>
      </w:r>
      <w:r w:rsidR="00A358E2">
        <w:t xml:space="preserve">elements. </w:t>
      </w:r>
    </w:p>
    <w:p w14:paraId="67157E1A" w14:textId="4763E955" w:rsidR="002D5053" w:rsidRDefault="00C11466" w:rsidP="00EC66EF">
      <w:pPr>
        <w:pStyle w:val="ListParagraph"/>
        <w:numPr>
          <w:ilvl w:val="1"/>
          <w:numId w:val="23"/>
        </w:numPr>
      </w:pPr>
      <w:r>
        <w:t>Challenging to design filters with low insertion loss (IL)</w:t>
      </w:r>
      <w:r w:rsidR="00711B9A">
        <w:t xml:space="preserve">, </w:t>
      </w:r>
      <w:r w:rsidR="001C1DB4">
        <w:t xml:space="preserve">based on low ‘Q’ values, </w:t>
      </w:r>
      <w:r w:rsidR="00A85D7A">
        <w:t xml:space="preserve">when the pass-band (defined by the filter’s 3dB BW) is rather small </w:t>
      </w:r>
      <w:proofErr w:type="spellStart"/>
      <w:r w:rsidR="00A85D7A">
        <w:t>w.r.t.</w:t>
      </w:r>
      <w:proofErr w:type="spellEnd"/>
      <w:r w:rsidR="00A85D7A">
        <w:t xml:space="preserve"> the </w:t>
      </w:r>
      <w:r w:rsidR="002C2CCF">
        <w:t>carrier frequency</w:t>
      </w:r>
      <w:r w:rsidR="00EE3284">
        <w:t>.</w:t>
      </w:r>
    </w:p>
    <w:p w14:paraId="7FE721EC" w14:textId="0DE5E3E1" w:rsidR="00897DD7" w:rsidRDefault="002D5053" w:rsidP="00EC66EF">
      <w:pPr>
        <w:pStyle w:val="ListParagraph"/>
        <w:numPr>
          <w:ilvl w:val="1"/>
          <w:numId w:val="23"/>
        </w:numPr>
      </w:pPr>
      <w:r>
        <w:t>Realizing appropriate level of s</w:t>
      </w:r>
      <w:r w:rsidRPr="007849B1">
        <w:t>hielding to achieve isolation over high frequency range can be challenging</w:t>
      </w:r>
      <w:r>
        <w:t xml:space="preserve"> at FR2 frequencies</w:t>
      </w:r>
      <w:r w:rsidR="00EE3284">
        <w:t>.</w:t>
      </w:r>
    </w:p>
    <w:p w14:paraId="30062D18" w14:textId="35412D64" w:rsidR="00E75F06" w:rsidRDefault="00E75F06" w:rsidP="002C2CCF">
      <w:pPr>
        <w:pStyle w:val="ListParagraph"/>
        <w:numPr>
          <w:ilvl w:val="0"/>
          <w:numId w:val="23"/>
        </w:numPr>
      </w:pPr>
      <w:r>
        <w:t xml:space="preserve">Potentially wider BW DAC </w:t>
      </w:r>
      <w:r w:rsidR="00D76FE9">
        <w:t xml:space="preserve">if using heterodyne architecture </w:t>
      </w:r>
      <w:r w:rsidR="0053516D">
        <w:t xml:space="preserve">(latter being more </w:t>
      </w:r>
      <w:r w:rsidR="00073439">
        <w:t>attractive considering achievability of lower</w:t>
      </w:r>
      <w:r w:rsidR="0053516D">
        <w:t xml:space="preserve"> phase noise)</w:t>
      </w:r>
      <w:r w:rsidR="00073439">
        <w:t>.</w:t>
      </w:r>
    </w:p>
    <w:p w14:paraId="25D8E0B4" w14:textId="3367CBE7" w:rsidR="002C2CCF" w:rsidRDefault="0099794C" w:rsidP="002C2CCF">
      <w:pPr>
        <w:pStyle w:val="ListParagraph"/>
        <w:numPr>
          <w:ilvl w:val="0"/>
          <w:numId w:val="23"/>
        </w:numPr>
      </w:pPr>
      <w:r>
        <w:t>More expensive</w:t>
      </w:r>
      <w:r w:rsidR="002C2CCF">
        <w:t xml:space="preserve"> LNA design</w:t>
      </w:r>
      <w:r>
        <w:t xml:space="preserve"> targeting low Noise Figure (NF)</w:t>
      </w:r>
      <w:r w:rsidR="00EE3284">
        <w:t>.</w:t>
      </w:r>
    </w:p>
    <w:p w14:paraId="10E56093" w14:textId="13B8687C" w:rsidR="00170850" w:rsidRDefault="00170850" w:rsidP="002C2CCF">
      <w:pPr>
        <w:pStyle w:val="ListParagraph"/>
        <w:numPr>
          <w:ilvl w:val="0"/>
          <w:numId w:val="23"/>
        </w:numPr>
      </w:pPr>
      <w:r>
        <w:t xml:space="preserve">Local oscillator </w:t>
      </w:r>
      <w:r w:rsidR="00C31DC1">
        <w:t>(LO) design</w:t>
      </w:r>
      <w:r w:rsidR="002B4397">
        <w:t>s requiring distributed or semi-distributed LOs when considering multiple transceivers</w:t>
      </w:r>
      <w:r w:rsidR="00BE3881">
        <w:t xml:space="preserve"> to better handle phase noise impact in FR2</w:t>
      </w:r>
      <w:r w:rsidR="00856F73">
        <w:t xml:space="preserve">, in turn impacting the </w:t>
      </w:r>
      <w:r w:rsidR="00E9648C">
        <w:t>EVM</w:t>
      </w:r>
      <w:r w:rsidR="00BE3881">
        <w:t>.</w:t>
      </w:r>
    </w:p>
    <w:p w14:paraId="248D0968" w14:textId="34783BAC" w:rsidR="00F43D06" w:rsidRDefault="00896CE5" w:rsidP="00F43D06">
      <w:r>
        <w:t>On the other hand, for baseband components, some updates are also necessary. The key ones are listed below:</w:t>
      </w:r>
    </w:p>
    <w:p w14:paraId="7CDDC076" w14:textId="77777777" w:rsidR="00E545AE" w:rsidRDefault="00E545AE" w:rsidP="00896CE5">
      <w:pPr>
        <w:pStyle w:val="ListParagraph"/>
        <w:numPr>
          <w:ilvl w:val="0"/>
          <w:numId w:val="23"/>
        </w:numPr>
      </w:pPr>
      <w:r>
        <w:t>FFT/IFFT blocks</w:t>
      </w:r>
    </w:p>
    <w:p w14:paraId="044454B4" w14:textId="12B29E26" w:rsidR="00E545AE" w:rsidRDefault="00E545AE" w:rsidP="00E545AE">
      <w:pPr>
        <w:pStyle w:val="ListParagraph"/>
        <w:numPr>
          <w:ilvl w:val="1"/>
          <w:numId w:val="23"/>
        </w:numPr>
      </w:pPr>
      <w:r>
        <w:t>Increase from 2k to 4k for the reference NR UE modem</w:t>
      </w:r>
      <w:r w:rsidR="00766952">
        <w:t xml:space="preserve">. </w:t>
      </w:r>
      <w:r w:rsidR="00766952">
        <w:rPr>
          <w:b/>
          <w:bCs/>
        </w:rPr>
        <w:t>For RedCap UEs, t</w:t>
      </w:r>
      <w:r w:rsidR="00766952" w:rsidRPr="00766952">
        <w:rPr>
          <w:b/>
          <w:bCs/>
        </w:rPr>
        <w:t>his can be potentially reduced back to 2k FFT/IFFT with reduced max channel BW.</w:t>
      </w:r>
      <w:r>
        <w:t xml:space="preserve"> </w:t>
      </w:r>
    </w:p>
    <w:p w14:paraId="0FB2A12A" w14:textId="622D7091" w:rsidR="00B7731A" w:rsidRDefault="00B7731A" w:rsidP="00E545AE">
      <w:pPr>
        <w:pStyle w:val="ListParagraph"/>
        <w:numPr>
          <w:ilvl w:val="0"/>
          <w:numId w:val="23"/>
        </w:numPr>
      </w:pPr>
      <w:r>
        <w:t xml:space="preserve">Channel coding for shared channels – from Turbo to LDPC codes </w:t>
      </w:r>
    </w:p>
    <w:p w14:paraId="3C9263F2" w14:textId="2735EBD1" w:rsidR="00A71B72" w:rsidRPr="00195805" w:rsidRDefault="00B7731A" w:rsidP="00B7731A">
      <w:pPr>
        <w:pStyle w:val="ListParagraph"/>
        <w:numPr>
          <w:ilvl w:val="1"/>
          <w:numId w:val="23"/>
        </w:numPr>
        <w:rPr>
          <w:b/>
          <w:bCs/>
        </w:rPr>
      </w:pPr>
      <w:r>
        <w:t xml:space="preserve">Complexity contribution </w:t>
      </w:r>
      <w:r w:rsidR="00BB201D">
        <w:t xml:space="preserve">to BB </w:t>
      </w:r>
      <w:r w:rsidR="00195805">
        <w:t xml:space="preserve">from LDPC decoder </w:t>
      </w:r>
      <w:r w:rsidR="00BB201D">
        <w:t xml:space="preserve">can be higher than Turbo codes. </w:t>
      </w:r>
      <w:r w:rsidR="00BB201D" w:rsidRPr="00195805">
        <w:rPr>
          <w:b/>
          <w:bCs/>
        </w:rPr>
        <w:t>This can be potentially addressed</w:t>
      </w:r>
      <w:r w:rsidR="00195805">
        <w:rPr>
          <w:b/>
          <w:bCs/>
        </w:rPr>
        <w:t xml:space="preserve"> to some extent</w:t>
      </w:r>
      <w:r w:rsidR="00BB201D" w:rsidRPr="00195805">
        <w:rPr>
          <w:b/>
          <w:bCs/>
        </w:rPr>
        <w:t xml:space="preserve"> for RedCap UEs by </w:t>
      </w:r>
      <w:r w:rsidR="00C07EC6" w:rsidRPr="00195805">
        <w:rPr>
          <w:b/>
          <w:bCs/>
        </w:rPr>
        <w:t>limiting LDPC for RedCap UEs to BG #2 only</w:t>
      </w:r>
      <w:r w:rsidR="00A71B72" w:rsidRPr="00195805">
        <w:rPr>
          <w:b/>
          <w:bCs/>
        </w:rPr>
        <w:t>.</w:t>
      </w:r>
    </w:p>
    <w:p w14:paraId="0396048A" w14:textId="0C0D4ACF" w:rsidR="00896CE5" w:rsidRDefault="00125A40" w:rsidP="00A71B72">
      <w:pPr>
        <w:pStyle w:val="ListParagraph"/>
        <w:numPr>
          <w:ilvl w:val="0"/>
          <w:numId w:val="23"/>
        </w:numPr>
      </w:pPr>
      <w:r w:rsidRPr="006C1370">
        <w:t xml:space="preserve"> </w:t>
      </w:r>
      <w:r w:rsidR="006C1370" w:rsidRPr="006C1370">
        <w:t xml:space="preserve">DL control processing and decoding </w:t>
      </w:r>
      <w:r w:rsidR="006C1370">
        <w:t>using Polar codes</w:t>
      </w:r>
    </w:p>
    <w:p w14:paraId="74FB9880" w14:textId="2E2E37C3" w:rsidR="006C1370" w:rsidRPr="006C1370" w:rsidRDefault="003013AD" w:rsidP="006C1370">
      <w:pPr>
        <w:pStyle w:val="ListParagraph"/>
        <w:numPr>
          <w:ilvl w:val="1"/>
          <w:numId w:val="23"/>
        </w:numPr>
      </w:pPr>
      <w:r>
        <w:t>Although o</w:t>
      </w:r>
      <w:r w:rsidR="006C1370">
        <w:t xml:space="preserve">verall complexity for DL control processing is likely higher for NR than LTE, </w:t>
      </w:r>
      <w:r w:rsidR="00EC69AC">
        <w:t>the contribution to BB may still be close to 5% considering increased complexity for other BB procedures</w:t>
      </w:r>
    </w:p>
    <w:p w14:paraId="33B2F316" w14:textId="5775259C" w:rsidR="006C1370" w:rsidRPr="000E4CF3" w:rsidRDefault="000E4CF3" w:rsidP="00766952">
      <w:pPr>
        <w:pStyle w:val="ListParagraph"/>
        <w:numPr>
          <w:ilvl w:val="0"/>
          <w:numId w:val="23"/>
        </w:numPr>
      </w:pPr>
      <w:r w:rsidRPr="000E4CF3">
        <w:t xml:space="preserve">More </w:t>
      </w:r>
      <w:r>
        <w:t xml:space="preserve">complex MIMO, receiver (esp. in FR2, involving TRS-based channel tracking), and </w:t>
      </w:r>
      <w:r w:rsidR="00FB1FA0">
        <w:t>other BB procedures compared to LTE.</w:t>
      </w:r>
    </w:p>
    <w:p w14:paraId="098B47D5" w14:textId="40D10F7A" w:rsidR="00513CB6" w:rsidRDefault="00513CB6" w:rsidP="00EE3284">
      <w:r>
        <w:t xml:space="preserve">In view of the above, we make the following </w:t>
      </w:r>
      <w:r w:rsidR="006A00F8">
        <w:t xml:space="preserve">initial </w:t>
      </w:r>
      <w:r>
        <w:t>observation:</w:t>
      </w:r>
    </w:p>
    <w:p w14:paraId="4A4F660C" w14:textId="37733FEE" w:rsidR="00513CB6" w:rsidRPr="00765AC4" w:rsidRDefault="00513CB6" w:rsidP="00EE3284">
      <w:pPr>
        <w:rPr>
          <w:b/>
          <w:bCs/>
        </w:rPr>
      </w:pPr>
      <w:r w:rsidRPr="00765AC4">
        <w:rPr>
          <w:b/>
          <w:bCs/>
        </w:rPr>
        <w:t>Observation 1</w:t>
      </w:r>
    </w:p>
    <w:p w14:paraId="3D4573AE" w14:textId="5772266C" w:rsidR="007A6C25" w:rsidRDefault="007A6C25" w:rsidP="00765AC4">
      <w:pPr>
        <w:pStyle w:val="ListParagraph"/>
        <w:numPr>
          <w:ilvl w:val="0"/>
          <w:numId w:val="25"/>
        </w:numPr>
        <w:rPr>
          <w:i/>
          <w:iCs/>
        </w:rPr>
      </w:pPr>
      <w:r w:rsidRPr="00765AC4">
        <w:rPr>
          <w:i/>
          <w:iCs/>
        </w:rPr>
        <w:t xml:space="preserve">For FR1, the contribution of RF components to the overall cost/complexity of the reference NR UE modem </w:t>
      </w:r>
      <w:r w:rsidR="00765AC4" w:rsidRPr="00765AC4">
        <w:rPr>
          <w:i/>
          <w:iCs/>
        </w:rPr>
        <w:t>may be</w:t>
      </w:r>
      <w:r w:rsidR="0035470C">
        <w:rPr>
          <w:i/>
          <w:iCs/>
        </w:rPr>
        <w:t xml:space="preserve"> approximated at around 40%</w:t>
      </w:r>
      <w:r w:rsidR="00F5478E">
        <w:rPr>
          <w:i/>
          <w:iCs/>
        </w:rPr>
        <w:t>.</w:t>
      </w:r>
    </w:p>
    <w:p w14:paraId="5B68608E" w14:textId="4B8AB019" w:rsidR="00513CB6" w:rsidRPr="00765AC4" w:rsidRDefault="007A6C25" w:rsidP="00765AC4">
      <w:pPr>
        <w:pStyle w:val="ListParagraph"/>
        <w:numPr>
          <w:ilvl w:val="0"/>
          <w:numId w:val="25"/>
        </w:numPr>
        <w:rPr>
          <w:i/>
          <w:iCs/>
        </w:rPr>
      </w:pPr>
      <w:r w:rsidRPr="00765AC4">
        <w:rPr>
          <w:i/>
          <w:iCs/>
        </w:rPr>
        <w:t>For FR2, t</w:t>
      </w:r>
      <w:r w:rsidR="00513CB6" w:rsidRPr="00765AC4">
        <w:rPr>
          <w:i/>
          <w:iCs/>
        </w:rPr>
        <w:t xml:space="preserve">he </w:t>
      </w:r>
      <w:r w:rsidR="000C0A12" w:rsidRPr="00765AC4">
        <w:rPr>
          <w:i/>
          <w:iCs/>
        </w:rPr>
        <w:t xml:space="preserve">contribution of </w:t>
      </w:r>
      <w:r w:rsidR="00513CB6" w:rsidRPr="00765AC4">
        <w:rPr>
          <w:i/>
          <w:iCs/>
        </w:rPr>
        <w:t xml:space="preserve">RF </w:t>
      </w:r>
      <w:r w:rsidR="000C0A12" w:rsidRPr="00765AC4">
        <w:rPr>
          <w:i/>
          <w:iCs/>
        </w:rPr>
        <w:t>components to the overall</w:t>
      </w:r>
      <w:r w:rsidR="00513CB6" w:rsidRPr="00765AC4">
        <w:rPr>
          <w:i/>
          <w:iCs/>
        </w:rPr>
        <w:t xml:space="preserve"> cost/complexity of the reference NR UE modem </w:t>
      </w:r>
      <w:r w:rsidR="00A52DFB">
        <w:rPr>
          <w:i/>
          <w:iCs/>
        </w:rPr>
        <w:t xml:space="preserve">is higher than 40%, </w:t>
      </w:r>
      <w:r w:rsidR="002703CA" w:rsidRPr="00765AC4">
        <w:rPr>
          <w:i/>
          <w:iCs/>
        </w:rPr>
        <w:t xml:space="preserve">closer to </w:t>
      </w:r>
      <w:r w:rsidRPr="00765AC4">
        <w:rPr>
          <w:i/>
          <w:iCs/>
        </w:rPr>
        <w:t>50</w:t>
      </w:r>
      <w:r w:rsidR="00A52DFB">
        <w:rPr>
          <w:i/>
          <w:iCs/>
        </w:rPr>
        <w:t>% or above</w:t>
      </w:r>
      <w:r w:rsidR="00F5478E">
        <w:rPr>
          <w:i/>
          <w:iCs/>
        </w:rPr>
        <w:t>.</w:t>
      </w:r>
      <w:r w:rsidRPr="00765AC4">
        <w:rPr>
          <w:i/>
          <w:iCs/>
        </w:rPr>
        <w:t xml:space="preserve"> </w:t>
      </w:r>
    </w:p>
    <w:p w14:paraId="2276F24C" w14:textId="1C3C7B07" w:rsidR="00CC08DE" w:rsidRDefault="00005F7B"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005F7B">
        <w:rPr>
          <w:rFonts w:ascii="Arial" w:hAnsi="Arial"/>
          <w:b w:val="0"/>
          <w:bCs w:val="0"/>
          <w:sz w:val="36"/>
          <w:szCs w:val="20"/>
        </w:rPr>
        <w:lastRenderedPageBreak/>
        <w:t>Reduced number of UE RX/TX antennas</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7545A8C3" w14:textId="77777777" w:rsidR="003F1C83" w:rsidRDefault="003F1C83" w:rsidP="008C2CC3">
      <w:pPr>
        <w:rPr>
          <w:rFonts w:eastAsia="Malgun Gothic"/>
          <w:lang w:eastAsia="ko-KR"/>
        </w:rPr>
      </w:pPr>
      <w:r>
        <w:rPr>
          <w:rFonts w:eastAsia="Malgun Gothic"/>
          <w:lang w:eastAsia="ko-KR"/>
        </w:rPr>
        <w:t>The following was agreed during RAN1 #101-E meeting:</w:t>
      </w:r>
    </w:p>
    <w:p w14:paraId="139A4A05" w14:textId="77777777" w:rsidR="003F1C83" w:rsidRDefault="003F1C83" w:rsidP="003F1C83">
      <w:pPr>
        <w:rPr>
          <w:highlight w:val="green"/>
          <w:lang w:eastAsia="x-none"/>
        </w:rPr>
      </w:pPr>
      <w:r>
        <w:rPr>
          <w:highlight w:val="green"/>
          <w:lang w:eastAsia="x-none"/>
        </w:rPr>
        <w:t>Agreements:</w:t>
      </w:r>
    </w:p>
    <w:p w14:paraId="72EC77BB" w14:textId="77777777" w:rsidR="003F1C83" w:rsidRDefault="003F1C83" w:rsidP="003F1C83">
      <w:pPr>
        <w:numPr>
          <w:ilvl w:val="0"/>
          <w:numId w:val="16"/>
        </w:numPr>
        <w:autoSpaceDE/>
        <w:autoSpaceDN/>
        <w:adjustRightInd/>
        <w:snapToGrid/>
        <w:spacing w:after="0"/>
        <w:jc w:val="left"/>
      </w:pPr>
      <w:r>
        <w:t>For FR1, study two antenna configurations for RedCap UEs, namely 1Rx/1Tx and 2Rx/1Tx.</w:t>
      </w:r>
    </w:p>
    <w:p w14:paraId="74BA3D50" w14:textId="77777777" w:rsidR="003F1C83" w:rsidRDefault="003F1C83" w:rsidP="003F1C83">
      <w:pPr>
        <w:numPr>
          <w:ilvl w:val="0"/>
          <w:numId w:val="16"/>
        </w:numPr>
        <w:autoSpaceDE/>
        <w:autoSpaceDN/>
        <w:adjustRightInd/>
        <w:snapToGrid/>
        <w:spacing w:after="0"/>
        <w:jc w:val="left"/>
      </w:pPr>
      <w:r>
        <w:t>For FR2, study two antenna configurations for RedCap UEs, namely 1Rx/1Tx and 2Rx/1Tx.</w:t>
      </w:r>
    </w:p>
    <w:p w14:paraId="144C8EED" w14:textId="77777777" w:rsidR="003F1C83" w:rsidRDefault="003F1C83" w:rsidP="008C2CC3">
      <w:pPr>
        <w:rPr>
          <w:rFonts w:eastAsia="Malgun Gothic"/>
          <w:lang w:eastAsia="ko-KR"/>
        </w:rPr>
      </w:pPr>
    </w:p>
    <w:p w14:paraId="312B3D9B" w14:textId="0C6831D6" w:rsidR="002E6500" w:rsidRDefault="008C2CC3" w:rsidP="008C2CC3">
      <w:r>
        <w:rPr>
          <w:rFonts w:eastAsia="Malgun Gothic"/>
          <w:lang w:eastAsia="ko-KR"/>
        </w:rPr>
        <w:t xml:space="preserve">For the </w:t>
      </w:r>
      <w:r w:rsidR="007153F8">
        <w:rPr>
          <w:rFonts w:eastAsia="Malgun Gothic"/>
          <w:lang w:eastAsia="ko-KR"/>
        </w:rPr>
        <w:t>prioritized</w:t>
      </w:r>
      <w:r>
        <w:rPr>
          <w:rFonts w:eastAsia="Malgun Gothic"/>
          <w:lang w:eastAsia="ko-KR"/>
        </w:rPr>
        <w:t xml:space="preserve"> use case</w:t>
      </w:r>
      <w:r w:rsidR="003F0094">
        <w:rPr>
          <w:rFonts w:eastAsia="Malgun Gothic"/>
          <w:lang w:eastAsia="ko-KR"/>
        </w:rPr>
        <w:t>s</w:t>
      </w:r>
      <w:r w:rsidR="0037270E" w:rsidRPr="0037270E">
        <w:rPr>
          <w:rFonts w:eastAsia="Malgun Gothic"/>
          <w:lang w:eastAsia="ko-KR"/>
        </w:rPr>
        <w:t xml:space="preserve"> </w:t>
      </w:r>
      <w:r w:rsidR="0037270E">
        <w:rPr>
          <w:rFonts w:eastAsia="Malgun Gothic"/>
          <w:lang w:eastAsia="ko-KR"/>
        </w:rPr>
        <w:t>for RedCap UEs</w:t>
      </w:r>
      <w:r w:rsidR="007153F8">
        <w:rPr>
          <w:rFonts w:eastAsia="Malgun Gothic"/>
          <w:lang w:eastAsia="ko-KR"/>
        </w:rPr>
        <w:t xml:space="preserve"> quoted in Section </w:t>
      </w:r>
      <w:r w:rsidR="007153F8">
        <w:rPr>
          <w:rFonts w:eastAsia="Malgun Gothic"/>
          <w:lang w:eastAsia="ko-KR"/>
        </w:rPr>
        <w:fldChar w:fldCharType="begin"/>
      </w:r>
      <w:r w:rsidR="007153F8">
        <w:rPr>
          <w:rFonts w:eastAsia="Malgun Gothic"/>
          <w:lang w:eastAsia="ko-KR"/>
        </w:rPr>
        <w:instrText xml:space="preserve"> REF _Ref40465791 \r \h </w:instrText>
      </w:r>
      <w:r w:rsidR="007153F8">
        <w:rPr>
          <w:rFonts w:eastAsia="Malgun Gothic"/>
          <w:lang w:eastAsia="ko-KR"/>
        </w:rPr>
      </w:r>
      <w:r w:rsidR="007153F8">
        <w:rPr>
          <w:rFonts w:eastAsia="Malgun Gothic"/>
          <w:lang w:eastAsia="ko-KR"/>
        </w:rPr>
        <w:fldChar w:fldCharType="separate"/>
      </w:r>
      <w:r w:rsidR="007153F8">
        <w:rPr>
          <w:rFonts w:eastAsia="Malgun Gothic"/>
          <w:lang w:eastAsia="ko-KR"/>
        </w:rPr>
        <w:t>1</w:t>
      </w:r>
      <w:r w:rsidR="007153F8">
        <w:rPr>
          <w:rFonts w:eastAsia="Malgun Gothic"/>
          <w:lang w:eastAsia="ko-KR"/>
        </w:rPr>
        <w:fldChar w:fldCharType="end"/>
      </w:r>
      <w:r>
        <w:rPr>
          <w:rFonts w:eastAsia="Malgun Gothic"/>
          <w:lang w:eastAsia="ko-KR"/>
        </w:rPr>
        <w:t xml:space="preserve">, </w:t>
      </w:r>
      <w:r w:rsidRPr="000E3E22">
        <w:rPr>
          <w:rFonts w:eastAsia="Malgun Gothic"/>
          <w:lang w:eastAsia="ko-KR"/>
        </w:rPr>
        <w:t>the device cost and complexity, form factor</w:t>
      </w:r>
      <w:r w:rsidR="0037270E">
        <w:rPr>
          <w:rFonts w:eastAsia="Malgun Gothic"/>
          <w:lang w:eastAsia="ko-KR"/>
        </w:rPr>
        <w:t>, and power consumption</w:t>
      </w:r>
      <w:r w:rsidRPr="000E3E22">
        <w:rPr>
          <w:rFonts w:eastAsia="Malgun Gothic"/>
          <w:lang w:eastAsia="ko-KR"/>
        </w:rPr>
        <w:t xml:space="preserve"> compared to high-end </w:t>
      </w:r>
      <w:proofErr w:type="spellStart"/>
      <w:r w:rsidRPr="000E3E22">
        <w:rPr>
          <w:rFonts w:eastAsia="Malgun Gothic"/>
          <w:lang w:eastAsia="ko-KR"/>
        </w:rPr>
        <w:t>eMBB</w:t>
      </w:r>
      <w:proofErr w:type="spellEnd"/>
      <w:r w:rsidRPr="000E3E22">
        <w:rPr>
          <w:rFonts w:eastAsia="Malgun Gothic"/>
          <w:lang w:eastAsia="ko-KR"/>
        </w:rPr>
        <w:t xml:space="preserve"> and URLLC devices of Rel-15/Rel-16 </w:t>
      </w:r>
      <w:r w:rsidR="00BE5FEA">
        <w:rPr>
          <w:rFonts w:eastAsia="Malgun Gothic"/>
          <w:lang w:eastAsia="ko-KR"/>
        </w:rPr>
        <w:t>are</w:t>
      </w:r>
      <w:r w:rsidRPr="000E3E22">
        <w:rPr>
          <w:rFonts w:eastAsia="Malgun Gothic"/>
          <w:lang w:eastAsia="ko-KR"/>
        </w:rPr>
        <w:t xml:space="preserve"> expected to be much lower.</w:t>
      </w:r>
      <w:r w:rsidR="003F0094">
        <w:rPr>
          <w:rFonts w:eastAsia="Malgun Gothic"/>
          <w:lang w:eastAsia="ko-KR"/>
        </w:rPr>
        <w:t xml:space="preserve"> To this end, </w:t>
      </w:r>
      <w:r w:rsidR="002E6500">
        <w:t>RedCap</w:t>
      </w:r>
      <w:r w:rsidR="002E6500" w:rsidRPr="00893479">
        <w:t xml:space="preserve"> devices </w:t>
      </w:r>
      <w:r w:rsidR="002E6500">
        <w:t xml:space="preserve">may </w:t>
      </w:r>
      <w:r w:rsidR="002E6500" w:rsidRPr="00893479">
        <w:t xml:space="preserve">not </w:t>
      </w:r>
      <w:r w:rsidR="002E6500">
        <w:t>require</w:t>
      </w:r>
      <w:r w:rsidR="002E6500" w:rsidRPr="00893479">
        <w:t xml:space="preserve"> the support of enhanced MIMO operation.</w:t>
      </w:r>
      <w:r w:rsidR="002E6500">
        <w:t xml:space="preserve"> In Rel15, f</w:t>
      </w:r>
      <w:r w:rsidR="002E6500" w:rsidRPr="000E3E22">
        <w:t xml:space="preserve">or single CC standalone NR, it is mandatory with capability signalling to support at least 4 MIMO layers in the bands where 4Rx </w:t>
      </w:r>
      <w:r w:rsidR="002E6500">
        <w:t xml:space="preserve">antenna support </w:t>
      </w:r>
      <w:r w:rsidR="002E6500" w:rsidRPr="000E3E22">
        <w:t>is specified as mandatory for the given UE and at least 2 MIMO layers in FR2.  </w:t>
      </w:r>
      <w:r w:rsidR="00BE5FEA">
        <w:t>This</w:t>
      </w:r>
      <w:r w:rsidR="002E6500">
        <w:t xml:space="preserve"> requirement can be simplified for RedCap UEs.</w:t>
      </w:r>
    </w:p>
    <w:p w14:paraId="36C7DFA4" w14:textId="6ECAC5B6" w:rsidR="002E6500" w:rsidRDefault="002E6500" w:rsidP="008C2CC3">
      <w:r>
        <w:t>In our view, for FR1</w:t>
      </w:r>
      <w:r w:rsidR="009B309A">
        <w:t xml:space="preserve"> Rural deployments</w:t>
      </w:r>
      <w:r>
        <w:t>, 1</w:t>
      </w:r>
      <w:r w:rsidR="009B309A">
        <w:t xml:space="preserve">Rx </w:t>
      </w:r>
      <w:r w:rsidR="00B8209D">
        <w:t xml:space="preserve">assumption could be most reasonable considering use of lower carrier frequencies and form-factor limitations, while for other FR1 use-cases, </w:t>
      </w:r>
      <w:r>
        <w:t xml:space="preserve">2 </w:t>
      </w:r>
      <w:r w:rsidR="00B8209D">
        <w:t xml:space="preserve">Rx </w:t>
      </w:r>
      <w:r>
        <w:t xml:space="preserve">antennas </w:t>
      </w:r>
      <w:r w:rsidR="00222A70">
        <w:t>would be appropriate</w:t>
      </w:r>
      <w:r>
        <w:t xml:space="preserve">. Maximum number of MIMO layers </w:t>
      </w:r>
      <w:r w:rsidR="007D7046">
        <w:t>should</w:t>
      </w:r>
      <w:r>
        <w:t xml:space="preserve"> be limited to 1.</w:t>
      </w:r>
    </w:p>
    <w:p w14:paraId="280C9D00" w14:textId="29EF2192" w:rsidR="001D4BE1" w:rsidRPr="000E3E22" w:rsidRDefault="002E6500" w:rsidP="000E3E22">
      <w:r>
        <w:t>Moreover, n</w:t>
      </w:r>
      <w:r w:rsidRPr="001D4BE1">
        <w:t xml:space="preserve">umber of CSI-RS antenna ports to be 8 is mandatory in FR1, which can be relaxed as well. Similarly, </w:t>
      </w:r>
      <w:r w:rsidR="001D4BE1" w:rsidRPr="001D4BE1">
        <w:t>number of CSI reports that can be processed simultaneously can be lower than 5 which is the minimum according to Rel1</w:t>
      </w:r>
      <w:r w:rsidR="001D4BE1" w:rsidRPr="00FF7068">
        <w:t xml:space="preserve">5 operation. CSI computation delay can be further relaxed compared to Rel15 taking device complexity into consideration. </w:t>
      </w:r>
      <w:r w:rsidR="00BE5FEA">
        <w:t xml:space="preserve">On the other hand, </w:t>
      </w:r>
      <w:r w:rsidR="001D4BE1" w:rsidRPr="000E3E22">
        <w:t xml:space="preserve">RedCap UE may support single port SRS only and may not support SRS Tx port switching. </w:t>
      </w:r>
    </w:p>
    <w:p w14:paraId="1BF59CCC" w14:textId="7C3E99F5" w:rsidR="002E6500" w:rsidRDefault="001D4BE1" w:rsidP="008C2CC3">
      <w:r>
        <w:t xml:space="preserve">Considering relatively stationary and low complexity devices, </w:t>
      </w:r>
      <w:r w:rsidR="00BE5FEA">
        <w:t xml:space="preserve">we do not see strong need for dynamic update of TCI state for PDCCH and PDSCH. </w:t>
      </w:r>
      <w:r>
        <w:t>Redcap UE may maintain one active TCI state for PDCCH and may assume DMRS of PDSCH has same TCI state as</w:t>
      </w:r>
      <w:r w:rsidR="00BE5FEA">
        <w:t xml:space="preserve"> the DMRS of</w:t>
      </w:r>
      <w:r>
        <w:t xml:space="preserve"> PDCCH. In other words, RedCap UE may not expect dynamic indication of TCI state for PDSCH</w:t>
      </w:r>
      <w:r w:rsidR="00BE5FEA">
        <w:t xml:space="preserve"> in a DCI</w:t>
      </w:r>
      <w:r>
        <w:t>.</w:t>
      </w:r>
    </w:p>
    <w:p w14:paraId="2F2AC50D" w14:textId="06EF6E1C" w:rsidR="001D4BE1" w:rsidRDefault="001D4BE1" w:rsidP="008C2CC3">
      <w:r>
        <w:t>Taking th</w:t>
      </w:r>
      <w:r w:rsidR="0078220B">
        <w:t>ese</w:t>
      </w:r>
      <w:r>
        <w:t xml:space="preserve"> considerations into account, we have </w:t>
      </w:r>
      <w:r w:rsidR="008A278C">
        <w:t xml:space="preserve">the </w:t>
      </w:r>
      <w:r>
        <w:t>following proposal</w:t>
      </w:r>
      <w:r w:rsidR="007153F8">
        <w:t>.</w:t>
      </w:r>
    </w:p>
    <w:p w14:paraId="29A388C6" w14:textId="1902A47D" w:rsidR="00583ABA" w:rsidRDefault="001D4BE1" w:rsidP="008C2CC3">
      <w:pPr>
        <w:rPr>
          <w:b/>
          <w:bCs/>
        </w:rPr>
      </w:pPr>
      <w:r w:rsidRPr="000E3E22">
        <w:rPr>
          <w:b/>
          <w:bCs/>
        </w:rPr>
        <w:t xml:space="preserve">Proposal </w:t>
      </w:r>
      <w:r w:rsidR="00E073FF">
        <w:rPr>
          <w:b/>
          <w:bCs/>
        </w:rPr>
        <w:t>1</w:t>
      </w:r>
      <w:r w:rsidRPr="000E3E22">
        <w:rPr>
          <w:b/>
          <w:bCs/>
        </w:rPr>
        <w:t xml:space="preserve">:  </w:t>
      </w:r>
    </w:p>
    <w:p w14:paraId="370FC329" w14:textId="7C88DD6D" w:rsidR="001D4BE1" w:rsidRPr="00583ABA" w:rsidRDefault="008A278C" w:rsidP="00583ABA">
      <w:pPr>
        <w:pStyle w:val="ListParagraph"/>
        <w:numPr>
          <w:ilvl w:val="0"/>
          <w:numId w:val="3"/>
        </w:numPr>
        <w:rPr>
          <w:i/>
          <w:iCs/>
        </w:rPr>
      </w:pPr>
      <w:r w:rsidRPr="00583ABA">
        <w:rPr>
          <w:i/>
          <w:iCs/>
        </w:rPr>
        <w:t>Further discuss on</w:t>
      </w:r>
      <w:r w:rsidR="001D4BE1" w:rsidRPr="00583ABA">
        <w:rPr>
          <w:i/>
          <w:iCs/>
        </w:rPr>
        <w:t xml:space="preserve"> support of the following </w:t>
      </w:r>
      <w:r w:rsidRPr="00583ABA">
        <w:rPr>
          <w:i/>
          <w:iCs/>
        </w:rPr>
        <w:t>for</w:t>
      </w:r>
      <w:r w:rsidR="001D4BE1" w:rsidRPr="00583ABA">
        <w:rPr>
          <w:i/>
          <w:iCs/>
        </w:rPr>
        <w:t xml:space="preserve"> simplification of MIMO operation </w:t>
      </w:r>
      <w:r w:rsidRPr="00583ABA">
        <w:rPr>
          <w:i/>
          <w:iCs/>
        </w:rPr>
        <w:t>for</w:t>
      </w:r>
      <w:r w:rsidR="001D4BE1" w:rsidRPr="00583ABA">
        <w:rPr>
          <w:i/>
          <w:iCs/>
        </w:rPr>
        <w:t xml:space="preserve"> RedCap UEs</w:t>
      </w:r>
    </w:p>
    <w:p w14:paraId="11378303" w14:textId="77777777" w:rsidR="00BA2ABE" w:rsidRDefault="006037C1" w:rsidP="00583ABA">
      <w:pPr>
        <w:pStyle w:val="ListParagraph"/>
        <w:numPr>
          <w:ilvl w:val="1"/>
          <w:numId w:val="3"/>
        </w:numPr>
        <w:rPr>
          <w:i/>
          <w:iCs/>
        </w:rPr>
      </w:pPr>
      <w:r>
        <w:rPr>
          <w:i/>
          <w:iCs/>
        </w:rPr>
        <w:t>For FR</w:t>
      </w:r>
      <w:r w:rsidR="00BA2ABE">
        <w:rPr>
          <w:i/>
          <w:iCs/>
        </w:rPr>
        <w:t>1</w:t>
      </w:r>
    </w:p>
    <w:p w14:paraId="44513CC4" w14:textId="7AC4082F" w:rsidR="001D4BE1" w:rsidRDefault="006037C1" w:rsidP="00BA2ABE">
      <w:pPr>
        <w:pStyle w:val="ListParagraph"/>
        <w:numPr>
          <w:ilvl w:val="2"/>
          <w:numId w:val="3"/>
        </w:numPr>
        <w:rPr>
          <w:i/>
          <w:iCs/>
        </w:rPr>
      </w:pPr>
      <w:r>
        <w:rPr>
          <w:i/>
          <w:iCs/>
        </w:rPr>
        <w:t>focus on 1Rx antenna assumption for</w:t>
      </w:r>
      <w:r w:rsidR="00BA2ABE">
        <w:rPr>
          <w:i/>
          <w:iCs/>
        </w:rPr>
        <w:t xml:space="preserve"> rural deployments</w:t>
      </w:r>
      <w:r w:rsidR="00DB204C">
        <w:rPr>
          <w:i/>
          <w:iCs/>
        </w:rPr>
        <w:t xml:space="preserve"> (lower frequency bands)</w:t>
      </w:r>
    </w:p>
    <w:p w14:paraId="0B83E57B" w14:textId="37A2F71E" w:rsidR="00BA2ABE" w:rsidRPr="00583ABA" w:rsidRDefault="00BA2ABE" w:rsidP="00BA2ABE">
      <w:pPr>
        <w:pStyle w:val="ListParagraph"/>
        <w:numPr>
          <w:ilvl w:val="2"/>
          <w:numId w:val="3"/>
        </w:numPr>
        <w:rPr>
          <w:i/>
          <w:iCs/>
        </w:rPr>
      </w:pPr>
      <w:r>
        <w:rPr>
          <w:i/>
          <w:iCs/>
        </w:rPr>
        <w:t xml:space="preserve">focus on 2Rx antennas </w:t>
      </w:r>
      <w:r w:rsidR="00DB204C">
        <w:rPr>
          <w:i/>
          <w:iCs/>
        </w:rPr>
        <w:t xml:space="preserve">assumption for all others  </w:t>
      </w:r>
    </w:p>
    <w:p w14:paraId="4E40566F" w14:textId="67649DF7" w:rsidR="001D4BE1" w:rsidRPr="00583ABA" w:rsidRDefault="001D4BE1" w:rsidP="00583ABA">
      <w:pPr>
        <w:pStyle w:val="ListParagraph"/>
        <w:numPr>
          <w:ilvl w:val="1"/>
          <w:numId w:val="3"/>
        </w:numPr>
        <w:rPr>
          <w:i/>
          <w:iCs/>
        </w:rPr>
      </w:pPr>
      <w:r w:rsidRPr="00583ABA">
        <w:rPr>
          <w:i/>
          <w:iCs/>
        </w:rPr>
        <w:t xml:space="preserve">One </w:t>
      </w:r>
      <w:r w:rsidR="008A278C" w:rsidRPr="00583ABA">
        <w:rPr>
          <w:i/>
          <w:iCs/>
        </w:rPr>
        <w:t xml:space="preserve">transmission </w:t>
      </w:r>
      <w:r w:rsidRPr="00583ABA">
        <w:rPr>
          <w:i/>
          <w:iCs/>
        </w:rPr>
        <w:t>layer in DL and in UL</w:t>
      </w:r>
    </w:p>
    <w:p w14:paraId="59D2F4CA" w14:textId="77777777" w:rsidR="008A278C" w:rsidRPr="00583ABA" w:rsidRDefault="008A278C" w:rsidP="00583ABA">
      <w:pPr>
        <w:pStyle w:val="ListParagraph"/>
        <w:numPr>
          <w:ilvl w:val="1"/>
          <w:numId w:val="3"/>
        </w:numPr>
        <w:rPr>
          <w:i/>
          <w:iCs/>
        </w:rPr>
      </w:pPr>
      <w:r w:rsidRPr="00583ABA">
        <w:rPr>
          <w:i/>
          <w:iCs/>
        </w:rPr>
        <w:t>Reduced</w:t>
      </w:r>
      <w:r w:rsidR="001D4BE1" w:rsidRPr="00583ABA">
        <w:rPr>
          <w:i/>
          <w:iCs/>
        </w:rPr>
        <w:t xml:space="preserve"> number of CSI-RS antenna ports and number of parallel CSI </w:t>
      </w:r>
      <w:r w:rsidRPr="00583ABA">
        <w:rPr>
          <w:i/>
          <w:iCs/>
        </w:rPr>
        <w:t>report processing compared to Rel15</w:t>
      </w:r>
    </w:p>
    <w:p w14:paraId="610A043D" w14:textId="77777777" w:rsidR="008A278C" w:rsidRPr="00583ABA" w:rsidRDefault="008A278C" w:rsidP="00583ABA">
      <w:pPr>
        <w:pStyle w:val="ListParagraph"/>
        <w:numPr>
          <w:ilvl w:val="1"/>
          <w:numId w:val="3"/>
        </w:numPr>
        <w:rPr>
          <w:i/>
          <w:iCs/>
        </w:rPr>
      </w:pPr>
      <w:r w:rsidRPr="00583ABA">
        <w:rPr>
          <w:i/>
          <w:iCs/>
        </w:rPr>
        <w:t>Relax CSI computation delay compared to Rel15</w:t>
      </w:r>
    </w:p>
    <w:p w14:paraId="5139331D" w14:textId="779DA17C" w:rsidR="001D4BE1" w:rsidRPr="00583ABA" w:rsidRDefault="008A278C" w:rsidP="00583ABA">
      <w:pPr>
        <w:pStyle w:val="ListParagraph"/>
        <w:numPr>
          <w:ilvl w:val="1"/>
          <w:numId w:val="3"/>
        </w:numPr>
        <w:rPr>
          <w:i/>
          <w:iCs/>
        </w:rPr>
      </w:pPr>
      <w:r w:rsidRPr="00583ABA">
        <w:rPr>
          <w:i/>
          <w:iCs/>
        </w:rPr>
        <w:t xml:space="preserve">No dynamic indication of TCI state for PDCCH and PDSCH. </w:t>
      </w:r>
    </w:p>
    <w:p w14:paraId="5545D955" w14:textId="6E577BD8" w:rsidR="00005F7B" w:rsidRDefault="00B417B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B417B5">
        <w:rPr>
          <w:rFonts w:ascii="Arial" w:hAnsi="Arial"/>
          <w:b w:val="0"/>
          <w:bCs w:val="0"/>
          <w:sz w:val="36"/>
          <w:szCs w:val="20"/>
        </w:rPr>
        <w:t>UE Bandwidth reduction</w:t>
      </w:r>
    </w:p>
    <w:p w14:paraId="6F3FD91E" w14:textId="77777777" w:rsidR="00EB37E6"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 can be observed from the </w:t>
      </w:r>
      <w:r w:rsidR="00AB40ED">
        <w:rPr>
          <w:rFonts w:ascii="Times New Roman" w:hAnsi="Times New Roman" w:cs="Times New Roman"/>
        </w:rPr>
        <w:t>identified use cases</w:t>
      </w:r>
      <w:r w:rsidRPr="00C24B13">
        <w:rPr>
          <w:rFonts w:ascii="Times New Roman" w:hAnsi="Times New Roman" w:cs="Times New Roman"/>
        </w:rPr>
        <w:t xml:space="preserve">, there is a significant variance in the values of the required bit rates across the different use cases – from </w:t>
      </w:r>
      <w:r w:rsidRPr="00C24B13">
        <w:rPr>
          <w:rFonts w:ascii="Times New Roman" w:hAnsi="Times New Roman" w:cs="Times New Roman"/>
          <w:b/>
          <w:bCs/>
        </w:rPr>
        <w:t>2 Mbps (reference data rate) to 150 Mbps (peak data rate) for DL</w:t>
      </w:r>
      <w:r w:rsidRPr="00C24B13">
        <w:rPr>
          <w:rFonts w:ascii="Times New Roman" w:hAnsi="Times New Roman" w:cs="Times New Roman"/>
        </w:rPr>
        <w:t xml:space="preserve">, and from </w:t>
      </w:r>
      <w:r w:rsidRPr="00C24B13">
        <w:rPr>
          <w:rFonts w:ascii="Times New Roman" w:hAnsi="Times New Roman" w:cs="Times New Roman"/>
          <w:b/>
          <w:bCs/>
        </w:rPr>
        <w:t>2 Mbps (reference data rate) to 50 Mbps (peak data rate) for UL</w:t>
      </w:r>
      <w:r w:rsidRPr="00C24B13">
        <w:rPr>
          <w:rFonts w:ascii="Times New Roman" w:hAnsi="Times New Roman" w:cs="Times New Roman"/>
        </w:rPr>
        <w:t xml:space="preserve">. Here, it should be noted that the comparison includes “reference” as well as “peak” bit rate requirements. </w:t>
      </w:r>
    </w:p>
    <w:p w14:paraId="6B2C4BBE" w14:textId="77777777" w:rsidR="00EB37E6" w:rsidRDefault="00EB37E6" w:rsidP="00C24B13">
      <w:pPr>
        <w:pStyle w:val="N1"/>
        <w:ind w:left="0"/>
        <w:jc w:val="both"/>
        <w:rPr>
          <w:rFonts w:ascii="Times New Roman" w:hAnsi="Times New Roman" w:cs="Times New Roman"/>
        </w:rPr>
      </w:pPr>
    </w:p>
    <w:p w14:paraId="7453CB1F" w14:textId="7F794A82"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lastRenderedPageBreak/>
        <w:t xml:space="preserve">From the perspective of determination of UE minimum channel BW support, peak data rates are more appropriate, especially in establishing the higher-ends of the spectrum of data rate requirements. </w:t>
      </w:r>
    </w:p>
    <w:p w14:paraId="4DA45E9E" w14:textId="77777777" w:rsidR="00C24B13" w:rsidRPr="00C24B13" w:rsidRDefault="00C24B13" w:rsidP="00C24B13">
      <w:pPr>
        <w:pStyle w:val="N1"/>
        <w:jc w:val="both"/>
        <w:rPr>
          <w:rFonts w:ascii="Times New Roman" w:hAnsi="Times New Roman" w:cs="Times New Roman"/>
        </w:rPr>
      </w:pPr>
    </w:p>
    <w:p w14:paraId="35CEC511" w14:textId="77DD4AA7" w:rsidR="00C24B13" w:rsidRPr="00C24B13" w:rsidRDefault="00C24B13" w:rsidP="00C24B13">
      <w:pPr>
        <w:pStyle w:val="N1"/>
        <w:ind w:left="0"/>
        <w:jc w:val="both"/>
        <w:rPr>
          <w:rFonts w:ascii="Times New Roman" w:hAnsi="Times New Roman" w:cs="Times New Roman"/>
        </w:rPr>
      </w:pPr>
      <w:r w:rsidRPr="00C24B13">
        <w:rPr>
          <w:rFonts w:ascii="Times New Roman" w:hAnsi="Times New Roman" w:cs="Times New Roman"/>
        </w:rPr>
        <w:t xml:space="preserve">Assuming a maximum modulation order of 64-QAM in the DL and UL, and under some typical assumptions of overhead (OH) factors for control channels of 8% and 14% for DL and UL respectively, </w:t>
      </w:r>
      <w:r w:rsidR="00416430" w:rsidRPr="00C24B13">
        <w:rPr>
          <w:rFonts w:ascii="Times New Roman" w:hAnsi="Times New Roman" w:cs="Times New Roman"/>
        </w:rPr>
        <w:t xml:space="preserve">the </w:t>
      </w:r>
      <w:r w:rsidR="00416430">
        <w:rPr>
          <w:rFonts w:ascii="Times New Roman" w:hAnsi="Times New Roman" w:cs="Times New Roman"/>
        </w:rPr>
        <w:t xml:space="preserve">achievable </w:t>
      </w:r>
      <w:r w:rsidR="00416430" w:rsidRPr="00C24B13">
        <w:rPr>
          <w:rFonts w:ascii="Times New Roman" w:hAnsi="Times New Roman" w:cs="Times New Roman"/>
        </w:rPr>
        <w:t xml:space="preserve">peak DL and UL throughput </w:t>
      </w:r>
      <w:r w:rsidR="00416430">
        <w:rPr>
          <w:rFonts w:ascii="Times New Roman" w:hAnsi="Times New Roman" w:cs="Times New Roman"/>
        </w:rPr>
        <w:t>for</w:t>
      </w:r>
      <w:r w:rsidRPr="00C24B13">
        <w:rPr>
          <w:rFonts w:ascii="Times New Roman" w:hAnsi="Times New Roman" w:cs="Times New Roman"/>
        </w:rPr>
        <w:t xml:space="preserve"> </w:t>
      </w:r>
      <w:r w:rsidR="00416430">
        <w:rPr>
          <w:rFonts w:ascii="Times New Roman" w:hAnsi="Times New Roman" w:cs="Times New Roman"/>
        </w:rPr>
        <w:t xml:space="preserve">different </w:t>
      </w:r>
      <w:r w:rsidRPr="00C24B13">
        <w:rPr>
          <w:rFonts w:ascii="Times New Roman" w:hAnsi="Times New Roman" w:cs="Times New Roman"/>
        </w:rPr>
        <w:t xml:space="preserve">channel BWs </w:t>
      </w:r>
      <w:r w:rsidR="00416430">
        <w:rPr>
          <w:rFonts w:ascii="Times New Roman" w:hAnsi="Times New Roman" w:cs="Times New Roman"/>
        </w:rPr>
        <w:t>and</w:t>
      </w:r>
      <w:r w:rsidRPr="00C24B13">
        <w:rPr>
          <w:rFonts w:ascii="Times New Roman" w:hAnsi="Times New Roman" w:cs="Times New Roman"/>
        </w:rPr>
        <w:t xml:space="preserve"> subcarrier spacing (SCS) values </w:t>
      </w:r>
      <w:r w:rsidR="00416430">
        <w:rPr>
          <w:rFonts w:ascii="Times New Roman" w:hAnsi="Times New Roman" w:cs="Times New Roman"/>
        </w:rPr>
        <w:t>are</w:t>
      </w:r>
      <w:r w:rsidRPr="00C24B13">
        <w:rPr>
          <w:rFonts w:ascii="Times New Roman" w:hAnsi="Times New Roman" w:cs="Times New Roman"/>
        </w:rPr>
        <w:t xml:space="preserve"> summarized in Table 1. </w:t>
      </w:r>
    </w:p>
    <w:p w14:paraId="586AE5B5" w14:textId="77777777" w:rsidR="00C24B13" w:rsidRPr="00C24B13" w:rsidRDefault="00C24B13" w:rsidP="00C24B13">
      <w:pPr>
        <w:pStyle w:val="N1"/>
        <w:jc w:val="both"/>
        <w:rPr>
          <w:rFonts w:ascii="Times New Roman" w:hAnsi="Times New Roman" w:cs="Times New Roman"/>
        </w:rPr>
      </w:pPr>
    </w:p>
    <w:p w14:paraId="17FB2401" w14:textId="68149BE7" w:rsidR="00C24B13" w:rsidRPr="00C24B13" w:rsidRDefault="00C24B13" w:rsidP="00C24B13">
      <w:pPr>
        <w:pStyle w:val="N1"/>
        <w:jc w:val="center"/>
        <w:rPr>
          <w:rFonts w:ascii="Times New Roman" w:hAnsi="Times New Roman" w:cs="Times New Roman"/>
          <w:b/>
          <w:bCs/>
        </w:rPr>
      </w:pPr>
      <w:r w:rsidRPr="00C24B13">
        <w:rPr>
          <w:rFonts w:ascii="Times New Roman" w:hAnsi="Times New Roman" w:cs="Times New Roman"/>
          <w:b/>
          <w:bCs/>
        </w:rPr>
        <w:t xml:space="preserve">Table 1: Peak DL/UL throughput in FR1 for different channel BW and SCS combinations for single MIMO layer </w:t>
      </w:r>
      <w:r w:rsidR="0026628E">
        <w:rPr>
          <w:rFonts w:ascii="Times New Roman" w:hAnsi="Times New Roman" w:cs="Times New Roman"/>
          <w:b/>
          <w:bCs/>
        </w:rPr>
        <w:t>Tx/Rx</w:t>
      </w:r>
    </w:p>
    <w:tbl>
      <w:tblPr>
        <w:tblStyle w:val="TableGrid"/>
        <w:tblW w:w="0" w:type="auto"/>
        <w:tblInd w:w="634" w:type="dxa"/>
        <w:tblLook w:val="04A0" w:firstRow="1" w:lastRow="0" w:firstColumn="1" w:lastColumn="0" w:noHBand="0" w:noVBand="1"/>
      </w:tblPr>
      <w:tblGrid>
        <w:gridCol w:w="2316"/>
        <w:gridCol w:w="2244"/>
        <w:gridCol w:w="2078"/>
        <w:gridCol w:w="2078"/>
      </w:tblGrid>
      <w:tr w:rsidR="00C24B13" w:rsidRPr="00C24B13" w14:paraId="2C5303F5" w14:textId="77777777" w:rsidTr="00C07007">
        <w:tc>
          <w:tcPr>
            <w:tcW w:w="2316" w:type="dxa"/>
          </w:tcPr>
          <w:p w14:paraId="18A0E64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Channel BW (MHz)</w:t>
            </w:r>
          </w:p>
        </w:tc>
        <w:tc>
          <w:tcPr>
            <w:tcW w:w="2244" w:type="dxa"/>
          </w:tcPr>
          <w:p w14:paraId="6FAECFD6"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SCS (kHz)</w:t>
            </w:r>
          </w:p>
        </w:tc>
        <w:tc>
          <w:tcPr>
            <w:tcW w:w="2078" w:type="dxa"/>
          </w:tcPr>
          <w:p w14:paraId="20683EBA"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DL throughput (Mbps)</w:t>
            </w:r>
          </w:p>
        </w:tc>
        <w:tc>
          <w:tcPr>
            <w:tcW w:w="2078" w:type="dxa"/>
          </w:tcPr>
          <w:p w14:paraId="5A3B3452" w14:textId="77777777" w:rsidR="00C24B13" w:rsidRPr="00C24B13" w:rsidRDefault="00C24B13" w:rsidP="00C07007">
            <w:pPr>
              <w:pStyle w:val="N1"/>
              <w:ind w:left="0"/>
              <w:jc w:val="center"/>
              <w:rPr>
                <w:rFonts w:ascii="Times New Roman" w:hAnsi="Times New Roman" w:cs="Times New Roman"/>
                <w:b/>
                <w:bCs/>
                <w:sz w:val="22"/>
                <w:szCs w:val="22"/>
              </w:rPr>
            </w:pPr>
            <w:r w:rsidRPr="00C24B13">
              <w:rPr>
                <w:rFonts w:ascii="Times New Roman" w:hAnsi="Times New Roman" w:cs="Times New Roman"/>
                <w:b/>
                <w:bCs/>
                <w:sz w:val="22"/>
                <w:szCs w:val="22"/>
              </w:rPr>
              <w:t>Peak UL throughput (Mbps)</w:t>
            </w:r>
          </w:p>
        </w:tc>
      </w:tr>
      <w:tr w:rsidR="00C24B13" w:rsidRPr="00C24B13" w14:paraId="14AF72A5" w14:textId="77777777" w:rsidTr="00C07007">
        <w:tc>
          <w:tcPr>
            <w:tcW w:w="2316" w:type="dxa"/>
          </w:tcPr>
          <w:p w14:paraId="07CBA380"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5</w:t>
            </w:r>
          </w:p>
        </w:tc>
        <w:tc>
          <w:tcPr>
            <w:tcW w:w="2244" w:type="dxa"/>
          </w:tcPr>
          <w:p w14:paraId="2A4C22A5"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15</w:t>
            </w:r>
          </w:p>
        </w:tc>
        <w:tc>
          <w:tcPr>
            <w:tcW w:w="2078" w:type="dxa"/>
          </w:tcPr>
          <w:p w14:paraId="45D9CFC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20</w:t>
            </w:r>
          </w:p>
        </w:tc>
        <w:tc>
          <w:tcPr>
            <w:tcW w:w="2078" w:type="dxa"/>
          </w:tcPr>
          <w:p w14:paraId="5006170F" w14:textId="77777777" w:rsidR="00C24B13" w:rsidRPr="00C24B13" w:rsidRDefault="00C24B13" w:rsidP="00C07007">
            <w:pPr>
              <w:pStyle w:val="N1"/>
              <w:ind w:left="0"/>
              <w:jc w:val="center"/>
              <w:rPr>
                <w:rFonts w:ascii="Times New Roman" w:hAnsi="Times New Roman" w:cs="Times New Roman"/>
                <w:sz w:val="22"/>
                <w:szCs w:val="22"/>
              </w:rPr>
            </w:pPr>
            <w:r w:rsidRPr="00C24B13">
              <w:rPr>
                <w:rFonts w:ascii="Times New Roman" w:hAnsi="Times New Roman" w:cs="Times New Roman"/>
                <w:sz w:val="22"/>
                <w:szCs w:val="22"/>
              </w:rPr>
              <w:t>22</w:t>
            </w:r>
          </w:p>
        </w:tc>
      </w:tr>
      <w:tr w:rsidR="00C24B13" w:rsidRPr="00C24B13" w14:paraId="78B33591" w14:textId="77777777" w:rsidTr="00C07007">
        <w:tc>
          <w:tcPr>
            <w:tcW w:w="2316" w:type="dxa"/>
          </w:tcPr>
          <w:p w14:paraId="29CDCF67"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579A6361"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15</w:t>
            </w:r>
          </w:p>
        </w:tc>
        <w:tc>
          <w:tcPr>
            <w:tcW w:w="2078" w:type="dxa"/>
          </w:tcPr>
          <w:p w14:paraId="58E36C95"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c>
          <w:tcPr>
            <w:tcW w:w="2078" w:type="dxa"/>
          </w:tcPr>
          <w:p w14:paraId="27C982FF"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44</w:t>
            </w:r>
          </w:p>
        </w:tc>
      </w:tr>
      <w:tr w:rsidR="00C24B13" w:rsidRPr="00C24B13" w14:paraId="7ACEE541" w14:textId="77777777" w:rsidTr="00C07007">
        <w:tc>
          <w:tcPr>
            <w:tcW w:w="2316" w:type="dxa"/>
          </w:tcPr>
          <w:p w14:paraId="0E1B0014"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10</w:t>
            </w:r>
          </w:p>
        </w:tc>
        <w:tc>
          <w:tcPr>
            <w:tcW w:w="2244" w:type="dxa"/>
          </w:tcPr>
          <w:p w14:paraId="3CDEB13E"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30</w:t>
            </w:r>
          </w:p>
        </w:tc>
        <w:tc>
          <w:tcPr>
            <w:tcW w:w="2078" w:type="dxa"/>
          </w:tcPr>
          <w:p w14:paraId="46427748"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38</w:t>
            </w:r>
          </w:p>
        </w:tc>
        <w:tc>
          <w:tcPr>
            <w:tcW w:w="2078" w:type="dxa"/>
          </w:tcPr>
          <w:p w14:paraId="7EE6E43D" w14:textId="77777777" w:rsidR="00C24B13" w:rsidRPr="00E66245" w:rsidRDefault="00C24B13" w:rsidP="00C07007">
            <w:pPr>
              <w:pStyle w:val="N1"/>
              <w:ind w:left="0"/>
              <w:jc w:val="center"/>
              <w:rPr>
                <w:rFonts w:ascii="Times New Roman" w:hAnsi="Times New Roman" w:cs="Times New Roman"/>
                <w:color w:val="00B0F0"/>
                <w:sz w:val="22"/>
                <w:szCs w:val="22"/>
              </w:rPr>
            </w:pPr>
            <w:r w:rsidRPr="00E66245">
              <w:rPr>
                <w:rFonts w:ascii="Times New Roman" w:hAnsi="Times New Roman" w:cs="Times New Roman"/>
                <w:color w:val="00B0F0"/>
                <w:sz w:val="22"/>
                <w:szCs w:val="22"/>
              </w:rPr>
              <w:t>42</w:t>
            </w:r>
          </w:p>
        </w:tc>
      </w:tr>
      <w:tr w:rsidR="00C24B13" w:rsidRPr="00C24B13" w14:paraId="4D48440E" w14:textId="77777777" w:rsidTr="00C07007">
        <w:tc>
          <w:tcPr>
            <w:tcW w:w="2316" w:type="dxa"/>
          </w:tcPr>
          <w:p w14:paraId="6E3DDA6F"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55F1BCD9"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078" w:type="dxa"/>
          </w:tcPr>
          <w:p w14:paraId="35E6B9A8"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64</w:t>
            </w:r>
          </w:p>
        </w:tc>
        <w:tc>
          <w:tcPr>
            <w:tcW w:w="2078" w:type="dxa"/>
          </w:tcPr>
          <w:p w14:paraId="6F6D404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68</w:t>
            </w:r>
          </w:p>
        </w:tc>
      </w:tr>
      <w:tr w:rsidR="00C24B13" w:rsidRPr="00C24B13" w14:paraId="01673182" w14:textId="77777777" w:rsidTr="00C07007">
        <w:tc>
          <w:tcPr>
            <w:tcW w:w="2316" w:type="dxa"/>
          </w:tcPr>
          <w:p w14:paraId="68679996"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15</w:t>
            </w:r>
          </w:p>
        </w:tc>
        <w:tc>
          <w:tcPr>
            <w:tcW w:w="2244" w:type="dxa"/>
          </w:tcPr>
          <w:p w14:paraId="697BFACA"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30</w:t>
            </w:r>
          </w:p>
        </w:tc>
        <w:tc>
          <w:tcPr>
            <w:tcW w:w="2078" w:type="dxa"/>
          </w:tcPr>
          <w:p w14:paraId="5450F56B"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60</w:t>
            </w:r>
          </w:p>
        </w:tc>
        <w:tc>
          <w:tcPr>
            <w:tcW w:w="2078" w:type="dxa"/>
          </w:tcPr>
          <w:p w14:paraId="40E3E223" w14:textId="77777777" w:rsidR="00C24B13" w:rsidRPr="00E66245" w:rsidRDefault="00C24B13" w:rsidP="00C07007">
            <w:pPr>
              <w:pStyle w:val="N1"/>
              <w:ind w:left="0"/>
              <w:jc w:val="center"/>
              <w:rPr>
                <w:rFonts w:ascii="Times New Roman" w:hAnsi="Times New Roman" w:cs="Times New Roman"/>
                <w:color w:val="ED7D31" w:themeColor="accent2"/>
                <w:sz w:val="22"/>
                <w:szCs w:val="22"/>
              </w:rPr>
            </w:pPr>
            <w:r w:rsidRPr="00E66245">
              <w:rPr>
                <w:rFonts w:ascii="Times New Roman" w:hAnsi="Times New Roman" w:cs="Times New Roman"/>
                <w:color w:val="ED7D31" w:themeColor="accent2"/>
                <w:sz w:val="22"/>
                <w:szCs w:val="22"/>
              </w:rPr>
              <w:t>66</w:t>
            </w:r>
          </w:p>
        </w:tc>
      </w:tr>
      <w:tr w:rsidR="00C24B13" w:rsidRPr="00C24B13" w14:paraId="2C947ED4" w14:textId="77777777" w:rsidTr="00C07007">
        <w:tc>
          <w:tcPr>
            <w:tcW w:w="2316" w:type="dxa"/>
          </w:tcPr>
          <w:p w14:paraId="6EE3051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164649E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15</w:t>
            </w:r>
          </w:p>
        </w:tc>
        <w:tc>
          <w:tcPr>
            <w:tcW w:w="2078" w:type="dxa"/>
          </w:tcPr>
          <w:p w14:paraId="218DD127"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86</w:t>
            </w:r>
          </w:p>
        </w:tc>
        <w:tc>
          <w:tcPr>
            <w:tcW w:w="2078" w:type="dxa"/>
          </w:tcPr>
          <w:p w14:paraId="589D7B6A"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92</w:t>
            </w:r>
          </w:p>
        </w:tc>
      </w:tr>
      <w:tr w:rsidR="00C24B13" w:rsidRPr="00C24B13" w14:paraId="38F2A613" w14:textId="77777777" w:rsidTr="00C07007">
        <w:tc>
          <w:tcPr>
            <w:tcW w:w="2316" w:type="dxa"/>
          </w:tcPr>
          <w:p w14:paraId="57D26561"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20</w:t>
            </w:r>
          </w:p>
        </w:tc>
        <w:tc>
          <w:tcPr>
            <w:tcW w:w="2244" w:type="dxa"/>
          </w:tcPr>
          <w:p w14:paraId="3D881653"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30</w:t>
            </w:r>
          </w:p>
        </w:tc>
        <w:tc>
          <w:tcPr>
            <w:tcW w:w="2078" w:type="dxa"/>
          </w:tcPr>
          <w:p w14:paraId="28CD510F"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82</w:t>
            </w:r>
          </w:p>
        </w:tc>
        <w:tc>
          <w:tcPr>
            <w:tcW w:w="2078" w:type="dxa"/>
          </w:tcPr>
          <w:p w14:paraId="67AB7D4B" w14:textId="77777777" w:rsidR="00C24B13" w:rsidRPr="0010210F" w:rsidRDefault="00C24B13" w:rsidP="00C07007">
            <w:pPr>
              <w:pStyle w:val="N1"/>
              <w:ind w:left="0"/>
              <w:jc w:val="center"/>
              <w:rPr>
                <w:rFonts w:ascii="Times New Roman" w:hAnsi="Times New Roman" w:cs="Times New Roman"/>
                <w:color w:val="2F5496" w:themeColor="accent5" w:themeShade="BF"/>
                <w:sz w:val="22"/>
                <w:szCs w:val="22"/>
              </w:rPr>
            </w:pPr>
            <w:r w:rsidRPr="0010210F">
              <w:rPr>
                <w:rFonts w:ascii="Times New Roman" w:hAnsi="Times New Roman" w:cs="Times New Roman"/>
                <w:color w:val="2F5496" w:themeColor="accent5" w:themeShade="BF"/>
                <w:sz w:val="22"/>
                <w:szCs w:val="22"/>
              </w:rPr>
              <w:t>88</w:t>
            </w:r>
          </w:p>
        </w:tc>
      </w:tr>
      <w:tr w:rsidR="000758D2" w:rsidRPr="00C24B13" w14:paraId="12A5B8F7" w14:textId="77777777" w:rsidTr="00C07007">
        <w:tc>
          <w:tcPr>
            <w:tcW w:w="2316" w:type="dxa"/>
          </w:tcPr>
          <w:p w14:paraId="4C61F5D7" w14:textId="25405387"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6521242D" w14:textId="0594C593"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15</w:t>
            </w:r>
          </w:p>
        </w:tc>
        <w:tc>
          <w:tcPr>
            <w:tcW w:w="2078" w:type="dxa"/>
          </w:tcPr>
          <w:p w14:paraId="4375C1D7" w14:textId="3201BD8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174</w:t>
            </w:r>
          </w:p>
        </w:tc>
        <w:tc>
          <w:tcPr>
            <w:tcW w:w="2078" w:type="dxa"/>
          </w:tcPr>
          <w:p w14:paraId="179A39BD" w14:textId="04363005"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186</w:t>
            </w:r>
          </w:p>
        </w:tc>
      </w:tr>
      <w:tr w:rsidR="000758D2" w:rsidRPr="00C24B13" w14:paraId="0D1354B1" w14:textId="77777777" w:rsidTr="00C07007">
        <w:tc>
          <w:tcPr>
            <w:tcW w:w="2316" w:type="dxa"/>
          </w:tcPr>
          <w:p w14:paraId="20BD3BCD" w14:textId="7FC97032"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40</w:t>
            </w:r>
          </w:p>
        </w:tc>
        <w:tc>
          <w:tcPr>
            <w:tcW w:w="2244" w:type="dxa"/>
          </w:tcPr>
          <w:p w14:paraId="16ABDEC6" w14:textId="1739936C" w:rsidR="000758D2" w:rsidRPr="00E66245" w:rsidRDefault="000758D2"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30</w:t>
            </w:r>
          </w:p>
        </w:tc>
        <w:tc>
          <w:tcPr>
            <w:tcW w:w="2078" w:type="dxa"/>
          </w:tcPr>
          <w:p w14:paraId="5A8E075A" w14:textId="692B509E" w:rsidR="000758D2" w:rsidRPr="00E66245" w:rsidRDefault="00D83C6E"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170</w:t>
            </w:r>
          </w:p>
        </w:tc>
        <w:tc>
          <w:tcPr>
            <w:tcW w:w="2078" w:type="dxa"/>
          </w:tcPr>
          <w:p w14:paraId="15BCF518" w14:textId="2E0E3594" w:rsidR="000758D2" w:rsidRPr="00E66245" w:rsidRDefault="00E66245" w:rsidP="00C07007">
            <w:pPr>
              <w:pStyle w:val="N1"/>
              <w:ind w:left="0"/>
              <w:jc w:val="center"/>
              <w:rPr>
                <w:rFonts w:ascii="Times New Roman" w:hAnsi="Times New Roman" w:cs="Times New Roman"/>
                <w:color w:val="C45911" w:themeColor="accent2" w:themeShade="BF"/>
              </w:rPr>
            </w:pPr>
            <w:r w:rsidRPr="00E66245">
              <w:rPr>
                <w:rFonts w:ascii="Times New Roman" w:hAnsi="Times New Roman" w:cs="Times New Roman"/>
                <w:color w:val="C45911" w:themeColor="accent2" w:themeShade="BF"/>
              </w:rPr>
              <w:t>182</w:t>
            </w:r>
          </w:p>
        </w:tc>
      </w:tr>
    </w:tbl>
    <w:p w14:paraId="076062BF" w14:textId="77777777" w:rsidR="00C24B13" w:rsidRPr="00C24B13" w:rsidRDefault="00C24B13" w:rsidP="00C24B13">
      <w:pPr>
        <w:pStyle w:val="N1"/>
        <w:jc w:val="both"/>
        <w:rPr>
          <w:rFonts w:ascii="Times New Roman" w:hAnsi="Times New Roman" w:cs="Times New Roman"/>
        </w:rPr>
      </w:pPr>
    </w:p>
    <w:p w14:paraId="417EC8AD" w14:textId="77777777" w:rsidR="00191DD9" w:rsidRDefault="00191DD9" w:rsidP="00C24B13">
      <w:pPr>
        <w:autoSpaceDE/>
        <w:autoSpaceDN/>
        <w:adjustRightInd/>
        <w:snapToGrid/>
        <w:spacing w:after="180"/>
        <w:jc w:val="left"/>
      </w:pPr>
      <w:r>
        <w:t>At the RAN1 #101-E meeting, the following was agreed:</w:t>
      </w:r>
    </w:p>
    <w:p w14:paraId="2DCA28F4" w14:textId="77777777" w:rsidR="00191DD9" w:rsidRDefault="00191DD9" w:rsidP="00191DD9">
      <w:r>
        <w:rPr>
          <w:highlight w:val="green"/>
        </w:rPr>
        <w:t>Agreements</w:t>
      </w:r>
      <w:r>
        <w:t xml:space="preserve">: </w:t>
      </w:r>
    </w:p>
    <w:p w14:paraId="3F91F148" w14:textId="77777777" w:rsidR="00191DD9" w:rsidRPr="00191DD9" w:rsidRDefault="00191DD9" w:rsidP="00191DD9">
      <w:pPr>
        <w:numPr>
          <w:ilvl w:val="0"/>
          <w:numId w:val="17"/>
        </w:numPr>
        <w:autoSpaceDE/>
        <w:autoSpaceDN/>
        <w:adjustRightInd/>
        <w:snapToGrid/>
        <w:spacing w:after="0"/>
        <w:jc w:val="left"/>
        <w:rPr>
          <w:i/>
          <w:iCs/>
        </w:rPr>
      </w:pPr>
      <w:r w:rsidRPr="00191DD9">
        <w:rPr>
          <w:i/>
          <w:iCs/>
        </w:rPr>
        <w:t>For FR1, study at least 20MHz maximum UE bandwidth at least for initial access</w:t>
      </w:r>
    </w:p>
    <w:p w14:paraId="5CE22C6C"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6BCF2032" w14:textId="77777777" w:rsidR="00191DD9" w:rsidRPr="00191DD9" w:rsidRDefault="00191DD9" w:rsidP="00191DD9">
      <w:pPr>
        <w:numPr>
          <w:ilvl w:val="0"/>
          <w:numId w:val="18"/>
        </w:numPr>
        <w:autoSpaceDE/>
        <w:autoSpaceDN/>
        <w:adjustRightInd/>
        <w:snapToGrid/>
        <w:spacing w:after="0"/>
        <w:jc w:val="left"/>
        <w:rPr>
          <w:i/>
          <w:iCs/>
        </w:rPr>
      </w:pPr>
      <w:r w:rsidRPr="00191DD9">
        <w:rPr>
          <w:i/>
          <w:iCs/>
        </w:rPr>
        <w:t xml:space="preserve">For FR2, study 50MHz and 100 MHz maximum UE bandwidth at least for initial access </w:t>
      </w:r>
    </w:p>
    <w:p w14:paraId="04130CC3" w14:textId="77777777" w:rsidR="00191DD9" w:rsidRPr="00191DD9" w:rsidRDefault="00191DD9" w:rsidP="00191DD9">
      <w:pPr>
        <w:numPr>
          <w:ilvl w:val="1"/>
          <w:numId w:val="18"/>
        </w:numPr>
        <w:autoSpaceDE/>
        <w:autoSpaceDN/>
        <w:adjustRightInd/>
        <w:snapToGrid/>
        <w:spacing w:after="0"/>
        <w:jc w:val="left"/>
        <w:rPr>
          <w:i/>
          <w:iCs/>
        </w:rPr>
      </w:pPr>
      <w:r w:rsidRPr="00191DD9">
        <w:rPr>
          <w:i/>
          <w:iCs/>
        </w:rPr>
        <w:t>Other bandwidths FFS</w:t>
      </w:r>
    </w:p>
    <w:p w14:paraId="010E8AB5" w14:textId="77777777" w:rsidR="00691C30" w:rsidRDefault="00691C30" w:rsidP="00C24B13">
      <w:pPr>
        <w:autoSpaceDE/>
        <w:autoSpaceDN/>
        <w:adjustRightInd/>
        <w:snapToGrid/>
        <w:spacing w:after="180"/>
        <w:jc w:val="left"/>
        <w:rPr>
          <w:iCs/>
          <w:lang w:eastAsia="zh-CN"/>
        </w:rPr>
      </w:pPr>
    </w:p>
    <w:p w14:paraId="6C341F41" w14:textId="1BC0C26F" w:rsidR="00A640CA" w:rsidRDefault="001459DF" w:rsidP="00C24B13">
      <w:pPr>
        <w:autoSpaceDE/>
        <w:autoSpaceDN/>
        <w:adjustRightInd/>
        <w:snapToGrid/>
        <w:spacing w:after="180"/>
        <w:jc w:val="left"/>
        <w:rPr>
          <w:iCs/>
          <w:lang w:eastAsia="zh-CN"/>
        </w:rPr>
      </w:pPr>
      <w:r>
        <w:rPr>
          <w:iCs/>
          <w:lang w:eastAsia="zh-CN"/>
        </w:rPr>
        <w:t>However,</w:t>
      </w:r>
      <w:r w:rsidR="00AB0FEE">
        <w:rPr>
          <w:iCs/>
          <w:lang w:eastAsia="zh-CN"/>
        </w:rPr>
        <w:t xml:space="preserve"> as can be seen from </w:t>
      </w:r>
      <w:r w:rsidR="00691C30">
        <w:rPr>
          <w:iCs/>
          <w:lang w:eastAsia="zh-CN"/>
        </w:rPr>
        <w:t>Table 1</w:t>
      </w:r>
      <w:r w:rsidR="00AB0FEE">
        <w:rPr>
          <w:iCs/>
          <w:lang w:eastAsia="zh-CN"/>
        </w:rPr>
        <w:t>,</w:t>
      </w:r>
      <w:r>
        <w:rPr>
          <w:iCs/>
          <w:lang w:eastAsia="zh-CN"/>
        </w:rPr>
        <w:t xml:space="preserve"> </w:t>
      </w:r>
      <w:r w:rsidR="007C4F0C">
        <w:rPr>
          <w:iCs/>
          <w:lang w:eastAsia="zh-CN"/>
        </w:rPr>
        <w:t xml:space="preserve">for FR1, </w:t>
      </w:r>
      <w:r>
        <w:rPr>
          <w:iCs/>
          <w:lang w:eastAsia="zh-CN"/>
        </w:rPr>
        <w:t>even with 20 MHz</w:t>
      </w:r>
      <w:r w:rsidR="00AB0FEE">
        <w:rPr>
          <w:iCs/>
          <w:lang w:eastAsia="zh-CN"/>
        </w:rPr>
        <w:t xml:space="preserve"> channel BW</w:t>
      </w:r>
      <w:r>
        <w:rPr>
          <w:iCs/>
          <w:lang w:eastAsia="zh-CN"/>
        </w:rPr>
        <w:t>, the required peak rates for DL are not satisfied</w:t>
      </w:r>
      <w:r w:rsidR="00AB0FEE">
        <w:rPr>
          <w:iCs/>
          <w:lang w:eastAsia="zh-CN"/>
        </w:rPr>
        <w:t xml:space="preserve">. </w:t>
      </w:r>
      <w:r w:rsidR="00351034">
        <w:rPr>
          <w:iCs/>
          <w:lang w:eastAsia="zh-CN"/>
        </w:rPr>
        <w:t xml:space="preserve">On the other hand, </w:t>
      </w:r>
      <w:r w:rsidR="00F06C9C">
        <w:rPr>
          <w:iCs/>
          <w:lang w:eastAsia="zh-CN"/>
        </w:rPr>
        <w:t xml:space="preserve">the requirement of 40 MHz channel BW support would significantly undermine the value of defining RedCap UEs. </w:t>
      </w:r>
      <w:r w:rsidR="00351034">
        <w:rPr>
          <w:iCs/>
          <w:lang w:eastAsia="zh-CN"/>
        </w:rPr>
        <w:t xml:space="preserve"> </w:t>
      </w:r>
    </w:p>
    <w:p w14:paraId="74E615D7" w14:textId="5151666C" w:rsidR="00CB03B4" w:rsidRDefault="00CB03B4" w:rsidP="00C24B13">
      <w:pPr>
        <w:autoSpaceDE/>
        <w:autoSpaceDN/>
        <w:adjustRightInd/>
        <w:snapToGrid/>
        <w:spacing w:after="180"/>
        <w:jc w:val="left"/>
        <w:rPr>
          <w:iCs/>
          <w:lang w:eastAsia="zh-CN"/>
        </w:rPr>
      </w:pPr>
      <w:r>
        <w:rPr>
          <w:iCs/>
          <w:lang w:eastAsia="zh-CN"/>
        </w:rPr>
        <w:t xml:space="preserve">Thus, there can be two general approaches considered to address the wide range of </w:t>
      </w:r>
      <w:r w:rsidR="00DA0FDA">
        <w:rPr>
          <w:iCs/>
          <w:lang w:eastAsia="zh-CN"/>
        </w:rPr>
        <w:t>peak rate requirements instead of defining the requirements for the most demanding use case for all:</w:t>
      </w:r>
    </w:p>
    <w:p w14:paraId="3AD30C82" w14:textId="2AB18912" w:rsidR="00DA0FDA"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E50DF4" w:rsidRPr="0087537C">
        <w:rPr>
          <w:b/>
          <w:bCs/>
          <w:iCs/>
          <w:lang w:eastAsia="zh-CN"/>
        </w:rPr>
        <w:t xml:space="preserve"> 1: </w:t>
      </w:r>
      <w:r w:rsidR="00E50DF4" w:rsidRPr="00681BA3">
        <w:rPr>
          <w:iCs/>
          <w:lang w:eastAsia="zh-CN"/>
        </w:rPr>
        <w:t xml:space="preserve">Define multiple different UE min channel BW requirements, e.g., </w:t>
      </w:r>
      <w:r w:rsidR="00D034CC" w:rsidRPr="00681BA3">
        <w:rPr>
          <w:iCs/>
          <w:lang w:eastAsia="zh-CN"/>
        </w:rPr>
        <w:t xml:space="preserve">20 MHz and 40 </w:t>
      </w:r>
      <w:proofErr w:type="spellStart"/>
      <w:r w:rsidR="00D034CC" w:rsidRPr="00681BA3">
        <w:rPr>
          <w:iCs/>
          <w:lang w:eastAsia="zh-CN"/>
        </w:rPr>
        <w:t>MHz.</w:t>
      </w:r>
      <w:proofErr w:type="spellEnd"/>
    </w:p>
    <w:p w14:paraId="497B8C7C" w14:textId="77E440F7" w:rsidR="00D034CC" w:rsidRPr="00681BA3" w:rsidRDefault="0087537C" w:rsidP="00681BA3">
      <w:pPr>
        <w:pStyle w:val="ListParagraph"/>
        <w:numPr>
          <w:ilvl w:val="0"/>
          <w:numId w:val="3"/>
        </w:numPr>
        <w:autoSpaceDE/>
        <w:autoSpaceDN/>
        <w:adjustRightInd/>
        <w:snapToGrid/>
        <w:spacing w:after="180"/>
        <w:jc w:val="left"/>
        <w:rPr>
          <w:iCs/>
          <w:lang w:eastAsia="zh-CN"/>
        </w:rPr>
      </w:pPr>
      <w:r>
        <w:rPr>
          <w:b/>
          <w:bCs/>
          <w:iCs/>
          <w:lang w:eastAsia="zh-CN"/>
        </w:rPr>
        <w:t>Opt.</w:t>
      </w:r>
      <w:r w:rsidR="00D034CC" w:rsidRPr="0087537C">
        <w:rPr>
          <w:b/>
          <w:bCs/>
          <w:iCs/>
          <w:lang w:eastAsia="zh-CN"/>
        </w:rPr>
        <w:t xml:space="preserve"> 2: </w:t>
      </w:r>
      <w:r w:rsidR="00D034CC" w:rsidRPr="00681BA3">
        <w:rPr>
          <w:iCs/>
          <w:lang w:eastAsia="zh-CN"/>
        </w:rPr>
        <w:t xml:space="preserve">Define </w:t>
      </w:r>
      <w:r w:rsidR="00CB782C">
        <w:rPr>
          <w:iCs/>
          <w:lang w:eastAsia="zh-CN"/>
        </w:rPr>
        <w:t xml:space="preserve">a single UE min channel BW requirement </w:t>
      </w:r>
      <w:r w:rsidR="00E076C8">
        <w:rPr>
          <w:iCs/>
          <w:lang w:eastAsia="zh-CN"/>
        </w:rPr>
        <w:t>with a scalable framework based on optional support of ca</w:t>
      </w:r>
      <w:r w:rsidR="00504D35">
        <w:rPr>
          <w:iCs/>
          <w:lang w:eastAsia="zh-CN"/>
        </w:rPr>
        <w:t xml:space="preserve">rrier aggregation (CA), e.g., 20 MHz with </w:t>
      </w:r>
      <w:r w:rsidR="000E007E">
        <w:rPr>
          <w:iCs/>
          <w:lang w:eastAsia="zh-CN"/>
        </w:rPr>
        <w:t>optional support of CA with limited number of DL CCs</w:t>
      </w:r>
    </w:p>
    <w:p w14:paraId="0708B53C" w14:textId="5187F4B4" w:rsidR="00F60BC2" w:rsidRDefault="0087537C" w:rsidP="00BB73F6">
      <w:pPr>
        <w:rPr>
          <w:bCs/>
        </w:rPr>
      </w:pPr>
      <w:r w:rsidRPr="0087537C">
        <w:rPr>
          <w:bCs/>
        </w:rPr>
        <w:t>Betwee</w:t>
      </w:r>
      <w:r>
        <w:rPr>
          <w:bCs/>
        </w:rPr>
        <w:t xml:space="preserve">n these two options, </w:t>
      </w:r>
      <w:r w:rsidR="00FF252E">
        <w:rPr>
          <w:bCs/>
        </w:rPr>
        <w:t>the second option may be more attractive</w:t>
      </w:r>
      <w:r w:rsidR="0099328C">
        <w:rPr>
          <w:bCs/>
        </w:rPr>
        <w:t xml:space="preserve">, not only from perspective of specification </w:t>
      </w:r>
      <w:r w:rsidR="00865767">
        <w:rPr>
          <w:bCs/>
        </w:rPr>
        <w:t xml:space="preserve">considerations (complexity and scalability), but also attractive for device implementations in terms of allowing </w:t>
      </w:r>
      <w:r w:rsidR="004730A8">
        <w:rPr>
          <w:bCs/>
        </w:rPr>
        <w:t>a certain level of</w:t>
      </w:r>
      <w:r w:rsidR="00865767">
        <w:rPr>
          <w:bCs/>
        </w:rPr>
        <w:t xml:space="preserve"> modular</w:t>
      </w:r>
      <w:r w:rsidR="004730A8">
        <w:rPr>
          <w:bCs/>
        </w:rPr>
        <w:t>ity in</w:t>
      </w:r>
      <w:r w:rsidR="00865767">
        <w:rPr>
          <w:bCs/>
        </w:rPr>
        <w:t xml:space="preserve"> </w:t>
      </w:r>
      <w:r w:rsidR="004730A8">
        <w:rPr>
          <w:bCs/>
        </w:rPr>
        <w:t>supporting a wide range of</w:t>
      </w:r>
      <w:r w:rsidR="00932FAE">
        <w:rPr>
          <w:bCs/>
        </w:rPr>
        <w:t xml:space="preserve"> </w:t>
      </w:r>
      <w:r w:rsidR="004730A8">
        <w:rPr>
          <w:bCs/>
        </w:rPr>
        <w:t>data rate requirements that is offered by a CA framework</w:t>
      </w:r>
      <w:r w:rsidR="00932FAE">
        <w:rPr>
          <w:bCs/>
        </w:rPr>
        <w:t>.</w:t>
      </w:r>
      <w:r w:rsidR="00FA3479">
        <w:rPr>
          <w:bCs/>
        </w:rPr>
        <w:t xml:space="preserve"> </w:t>
      </w:r>
      <w:r w:rsidR="007830CE">
        <w:rPr>
          <w:bCs/>
        </w:rPr>
        <w:t xml:space="preserve">However, the CA framework should be simplified compared to Rel-15 NR (there is no justification to support up to 16 CCs, </w:t>
      </w:r>
      <w:r w:rsidR="00C261D0">
        <w:rPr>
          <w:bCs/>
        </w:rPr>
        <w:t xml:space="preserve">could be limited to intra-band CA only, </w:t>
      </w:r>
      <w:r w:rsidR="007830CE">
        <w:rPr>
          <w:bCs/>
        </w:rPr>
        <w:t>etc.)</w:t>
      </w:r>
      <w:r w:rsidR="006176A2">
        <w:rPr>
          <w:bCs/>
        </w:rPr>
        <w:t>, and should be limited to DL only</w:t>
      </w:r>
      <w:r w:rsidR="00C3563D">
        <w:rPr>
          <w:bCs/>
        </w:rPr>
        <w:t xml:space="preserve"> (a minimum UE channel BW of </w:t>
      </w:r>
      <w:r w:rsidR="00A56FBF">
        <w:rPr>
          <w:bCs/>
        </w:rPr>
        <w:t>2</w:t>
      </w:r>
      <w:r w:rsidR="00C3563D">
        <w:rPr>
          <w:bCs/>
        </w:rPr>
        <w:t xml:space="preserve">0 MHz </w:t>
      </w:r>
      <w:r w:rsidR="00A56FBF">
        <w:rPr>
          <w:bCs/>
        </w:rPr>
        <w:t>can satisfy the most demanding UL peak rate requirements</w:t>
      </w:r>
      <w:r w:rsidR="00C3563D">
        <w:rPr>
          <w:bCs/>
        </w:rPr>
        <w:t>)</w:t>
      </w:r>
      <w:r w:rsidR="006176A2">
        <w:rPr>
          <w:bCs/>
        </w:rPr>
        <w:t xml:space="preserve">. </w:t>
      </w:r>
      <w:r w:rsidR="00FA3479">
        <w:rPr>
          <w:bCs/>
        </w:rPr>
        <w:t xml:space="preserve"> </w:t>
      </w:r>
    </w:p>
    <w:p w14:paraId="1BC801D8" w14:textId="1B619087" w:rsidR="008264FA" w:rsidRPr="0087537C" w:rsidRDefault="008264FA" w:rsidP="00BB73F6">
      <w:pPr>
        <w:rPr>
          <w:bCs/>
        </w:rPr>
      </w:pPr>
      <w:r>
        <w:rPr>
          <w:bCs/>
        </w:rPr>
        <w:lastRenderedPageBreak/>
        <w:t xml:space="preserve">Another </w:t>
      </w:r>
      <w:r w:rsidR="004C51B4">
        <w:rPr>
          <w:bCs/>
        </w:rPr>
        <w:t xml:space="preserve">dimension </w:t>
      </w:r>
      <w:r w:rsidR="00325424">
        <w:rPr>
          <w:bCs/>
        </w:rPr>
        <w:t>that can offer</w:t>
      </w:r>
      <w:r w:rsidR="004C51B4">
        <w:rPr>
          <w:bCs/>
        </w:rPr>
        <w:t xml:space="preserve"> scalability</w:t>
      </w:r>
      <w:r w:rsidR="00FA3479">
        <w:rPr>
          <w:bCs/>
        </w:rPr>
        <w:t xml:space="preserve"> of data rates </w:t>
      </w:r>
      <w:r w:rsidR="00E82F24">
        <w:rPr>
          <w:bCs/>
        </w:rPr>
        <w:t>is via</w:t>
      </w:r>
      <w:r w:rsidR="00FA3479">
        <w:rPr>
          <w:bCs/>
        </w:rPr>
        <w:t xml:space="preserve"> support of more than single layer reception </w:t>
      </w:r>
      <w:r w:rsidR="005B258D">
        <w:rPr>
          <w:bCs/>
        </w:rPr>
        <w:t>(</w:t>
      </w:r>
      <w:r w:rsidR="00FA3479">
        <w:rPr>
          <w:bCs/>
        </w:rPr>
        <w:t>for the DL</w:t>
      </w:r>
      <w:r w:rsidR="005B258D">
        <w:rPr>
          <w:bCs/>
        </w:rPr>
        <w:t xml:space="preserve">). However, </w:t>
      </w:r>
      <w:r w:rsidR="00AE3819">
        <w:rPr>
          <w:bCs/>
        </w:rPr>
        <w:t xml:space="preserve">unlike DL CA, </w:t>
      </w:r>
      <w:r w:rsidR="005B258D">
        <w:rPr>
          <w:bCs/>
        </w:rPr>
        <w:t xml:space="preserve">this option in itself may not offer the option of modular implementations </w:t>
      </w:r>
      <w:r w:rsidR="000E4FA8">
        <w:rPr>
          <w:bCs/>
        </w:rPr>
        <w:t>to cater to different use cases</w:t>
      </w:r>
      <w:r w:rsidR="00C261D0">
        <w:rPr>
          <w:bCs/>
        </w:rPr>
        <w:t>.</w:t>
      </w:r>
      <w:r w:rsidR="000E4FA8">
        <w:rPr>
          <w:bCs/>
        </w:rPr>
        <w:t xml:space="preserve"> </w:t>
      </w:r>
      <w:r w:rsidR="005B258D">
        <w:rPr>
          <w:bCs/>
        </w:rPr>
        <w:t xml:space="preserve"> </w:t>
      </w:r>
    </w:p>
    <w:p w14:paraId="68A8B7EC" w14:textId="12A169CE" w:rsidR="00BB73F6" w:rsidRDefault="00BB73F6" w:rsidP="00BB73F6">
      <w:pPr>
        <w:rPr>
          <w:b/>
        </w:rPr>
      </w:pPr>
      <w:r>
        <w:rPr>
          <w:b/>
        </w:rPr>
        <w:t xml:space="preserve">Proposal </w:t>
      </w:r>
      <w:r w:rsidR="00E073FF">
        <w:rPr>
          <w:b/>
        </w:rPr>
        <w:t>2</w:t>
      </w:r>
    </w:p>
    <w:p w14:paraId="717358AC" w14:textId="4372C122" w:rsidR="00603BD8" w:rsidRDefault="00603BD8" w:rsidP="00BB73F6">
      <w:pPr>
        <w:pStyle w:val="ListParagraph"/>
        <w:numPr>
          <w:ilvl w:val="0"/>
          <w:numId w:val="3"/>
        </w:numPr>
        <w:autoSpaceDE/>
        <w:autoSpaceDN/>
        <w:adjustRightInd/>
        <w:snapToGrid/>
        <w:spacing w:after="180"/>
        <w:jc w:val="left"/>
        <w:rPr>
          <w:i/>
          <w:lang w:eastAsia="zh-CN"/>
        </w:rPr>
      </w:pPr>
      <w:r>
        <w:rPr>
          <w:i/>
          <w:lang w:eastAsia="zh-CN"/>
        </w:rPr>
        <w:t>To address a wide range of peak data rate requirements</w:t>
      </w:r>
      <w:r w:rsidR="009E5FE4">
        <w:rPr>
          <w:i/>
          <w:lang w:eastAsia="zh-CN"/>
        </w:rPr>
        <w:t xml:space="preserve"> especially for DL</w:t>
      </w:r>
      <w:r>
        <w:rPr>
          <w:i/>
          <w:lang w:eastAsia="zh-CN"/>
        </w:rPr>
        <w:t xml:space="preserve">, RAN1 to consider </w:t>
      </w:r>
      <w:r w:rsidR="001972D1">
        <w:rPr>
          <w:i/>
          <w:lang w:eastAsia="zh-CN"/>
        </w:rPr>
        <w:t xml:space="preserve">defining a single UE minimum channel BW requirement with a scalable framework based on </w:t>
      </w:r>
      <w:r w:rsidR="00CA03F9">
        <w:rPr>
          <w:i/>
          <w:lang w:eastAsia="zh-CN"/>
        </w:rPr>
        <w:t>optional support of simplified CA</w:t>
      </w:r>
    </w:p>
    <w:p w14:paraId="698E759F" w14:textId="7F313C56" w:rsidR="00BB73F6" w:rsidRDefault="009E5FE4" w:rsidP="00BB73F6">
      <w:pPr>
        <w:pStyle w:val="ListParagraph"/>
        <w:numPr>
          <w:ilvl w:val="1"/>
          <w:numId w:val="3"/>
        </w:numPr>
        <w:autoSpaceDE/>
        <w:autoSpaceDN/>
        <w:adjustRightInd/>
        <w:snapToGrid/>
        <w:spacing w:after="180"/>
        <w:jc w:val="left"/>
        <w:rPr>
          <w:i/>
          <w:lang w:eastAsia="zh-CN"/>
        </w:rPr>
      </w:pPr>
      <w:r>
        <w:rPr>
          <w:i/>
          <w:lang w:eastAsia="zh-CN"/>
        </w:rPr>
        <w:t>The CA feature may be limited to DL</w:t>
      </w:r>
      <w:r w:rsidR="00A56FBF">
        <w:rPr>
          <w:i/>
          <w:lang w:eastAsia="zh-CN"/>
        </w:rPr>
        <w:t xml:space="preserve"> and intra-band CA.</w:t>
      </w:r>
    </w:p>
    <w:p w14:paraId="5E30604E" w14:textId="77777777" w:rsidR="009B5010" w:rsidRDefault="00B75094" w:rsidP="00D01B29">
      <w:pPr>
        <w:autoSpaceDE/>
        <w:autoSpaceDN/>
        <w:adjustRightInd/>
        <w:snapToGrid/>
        <w:spacing w:after="180"/>
        <w:jc w:val="left"/>
        <w:rPr>
          <w:iCs/>
          <w:lang w:eastAsia="zh-CN"/>
        </w:rPr>
      </w:pPr>
      <w:r>
        <w:rPr>
          <w:iCs/>
          <w:lang w:eastAsia="zh-CN"/>
        </w:rPr>
        <w:t xml:space="preserve">Next, focusing on FR2, </w:t>
      </w:r>
      <w:r w:rsidR="00D01B29">
        <w:rPr>
          <w:iCs/>
          <w:lang w:eastAsia="zh-CN"/>
        </w:rPr>
        <w:t xml:space="preserve">there are currently two options of 50 MHz and 100 </w:t>
      </w:r>
      <w:proofErr w:type="spellStart"/>
      <w:r w:rsidR="00D01B29">
        <w:rPr>
          <w:iCs/>
          <w:lang w:eastAsia="zh-CN"/>
        </w:rPr>
        <w:t>MHz.</w:t>
      </w:r>
      <w:proofErr w:type="spellEnd"/>
      <w:r w:rsidR="00D01B29">
        <w:rPr>
          <w:iCs/>
          <w:lang w:eastAsia="zh-CN"/>
        </w:rPr>
        <w:t xml:space="preserve"> For the 50 MHz option</w:t>
      </w:r>
      <w:r w:rsidR="00515F30">
        <w:rPr>
          <w:iCs/>
          <w:lang w:eastAsia="zh-CN"/>
        </w:rPr>
        <w:t xml:space="preserve">, </w:t>
      </w:r>
      <w:r w:rsidR="000E78BA">
        <w:rPr>
          <w:iCs/>
          <w:lang w:eastAsia="zh-CN"/>
        </w:rPr>
        <w:t xml:space="preserve">there can be significantly adverse impact to scheduling for the </w:t>
      </w:r>
      <w:proofErr w:type="spellStart"/>
      <w:r w:rsidR="000E78BA">
        <w:rPr>
          <w:iCs/>
          <w:lang w:eastAsia="zh-CN"/>
        </w:rPr>
        <w:t>gNB</w:t>
      </w:r>
      <w:proofErr w:type="spellEnd"/>
      <w:r w:rsidR="000E78BA">
        <w:rPr>
          <w:iCs/>
          <w:lang w:eastAsia="zh-CN"/>
        </w:rPr>
        <w:t xml:space="preserve"> scheduler </w:t>
      </w:r>
      <w:r w:rsidR="004E5562">
        <w:rPr>
          <w:iCs/>
          <w:lang w:eastAsia="zh-CN"/>
        </w:rPr>
        <w:t xml:space="preserve">as the size of the initial DL BWP would effectively be restricted compared to Rel-15 configurations. This can lead to significant </w:t>
      </w:r>
      <w:r w:rsidR="00847003">
        <w:rPr>
          <w:iCs/>
          <w:lang w:eastAsia="zh-CN"/>
        </w:rPr>
        <w:t>congestion in the initial DL BWP</w:t>
      </w:r>
      <w:r w:rsidR="00FB23FD">
        <w:rPr>
          <w:iCs/>
          <w:lang w:eastAsia="zh-CN"/>
        </w:rPr>
        <w:t xml:space="preserve"> even from common control itself</w:t>
      </w:r>
      <w:r w:rsidR="00587979">
        <w:rPr>
          <w:iCs/>
          <w:lang w:eastAsia="zh-CN"/>
        </w:rPr>
        <w:t xml:space="preserve">. </w:t>
      </w:r>
    </w:p>
    <w:p w14:paraId="2857298E" w14:textId="47E7E68F" w:rsidR="009B5010" w:rsidRDefault="009B5010" w:rsidP="00D01B29">
      <w:pPr>
        <w:autoSpaceDE/>
        <w:autoSpaceDN/>
        <w:adjustRightInd/>
        <w:snapToGrid/>
        <w:spacing w:after="180"/>
        <w:jc w:val="left"/>
        <w:rPr>
          <w:iCs/>
          <w:lang w:eastAsia="zh-CN"/>
        </w:rPr>
      </w:pPr>
      <w:r>
        <w:rPr>
          <w:iCs/>
          <w:lang w:eastAsia="zh-CN"/>
        </w:rPr>
        <w:t>To realize the extent of adverse impact, it is noted that f</w:t>
      </w:r>
      <w:r w:rsidR="00587979">
        <w:rPr>
          <w:iCs/>
          <w:lang w:eastAsia="zh-CN"/>
        </w:rPr>
        <w:t>or 50 MHz max channel BW, it would not be possible to accommodate the entire PBCH</w:t>
      </w:r>
      <w:r>
        <w:rPr>
          <w:iCs/>
          <w:lang w:eastAsia="zh-CN"/>
        </w:rPr>
        <w:t>, thereby further impacting coverage</w:t>
      </w:r>
      <w:r w:rsidR="00C84A0E">
        <w:rPr>
          <w:iCs/>
          <w:lang w:eastAsia="zh-CN"/>
        </w:rPr>
        <w:t xml:space="preserve"> adversely, and for PBCH, it may not be feasible to recover such lost coverage performance</w:t>
      </w:r>
      <w:r>
        <w:rPr>
          <w:iCs/>
          <w:lang w:eastAsia="zh-CN"/>
        </w:rPr>
        <w:t xml:space="preserve">. </w:t>
      </w:r>
    </w:p>
    <w:p w14:paraId="332C28F7" w14:textId="4A9214CB" w:rsidR="00C77960" w:rsidRDefault="009B5010" w:rsidP="00D01B29">
      <w:pPr>
        <w:autoSpaceDE/>
        <w:autoSpaceDN/>
        <w:adjustRightInd/>
        <w:snapToGrid/>
        <w:spacing w:after="180"/>
        <w:jc w:val="left"/>
        <w:rPr>
          <w:iCs/>
          <w:lang w:eastAsia="zh-CN"/>
        </w:rPr>
      </w:pPr>
      <w:r>
        <w:rPr>
          <w:iCs/>
          <w:lang w:eastAsia="zh-CN"/>
        </w:rPr>
        <w:t xml:space="preserve">Furthermore, </w:t>
      </w:r>
      <w:r w:rsidR="00C84A0E">
        <w:rPr>
          <w:iCs/>
          <w:lang w:eastAsia="zh-CN"/>
        </w:rPr>
        <w:t xml:space="preserve">in FR2 scheduling, </w:t>
      </w:r>
      <w:r w:rsidR="00152BCF">
        <w:rPr>
          <w:iCs/>
          <w:lang w:eastAsia="zh-CN"/>
        </w:rPr>
        <w:t xml:space="preserve">due to </w:t>
      </w:r>
      <w:r w:rsidR="00C77960">
        <w:rPr>
          <w:iCs/>
          <w:lang w:eastAsia="zh-CN"/>
        </w:rPr>
        <w:t xml:space="preserve">analog </w:t>
      </w:r>
      <w:r w:rsidR="00152BCF">
        <w:rPr>
          <w:iCs/>
          <w:lang w:eastAsia="zh-CN"/>
        </w:rPr>
        <w:t>beam-based operations, it is quite attractive</w:t>
      </w:r>
      <w:r w:rsidR="00C77960">
        <w:rPr>
          <w:iCs/>
          <w:lang w:eastAsia="zh-CN"/>
        </w:rPr>
        <w:t xml:space="preserve"> from the </w:t>
      </w:r>
      <w:proofErr w:type="spellStart"/>
      <w:r w:rsidR="00C77960">
        <w:rPr>
          <w:iCs/>
          <w:lang w:eastAsia="zh-CN"/>
        </w:rPr>
        <w:t>gNB</w:t>
      </w:r>
      <w:proofErr w:type="spellEnd"/>
      <w:r w:rsidR="00C77960">
        <w:rPr>
          <w:iCs/>
          <w:lang w:eastAsia="zh-CN"/>
        </w:rPr>
        <w:t xml:space="preserve"> perspective</w:t>
      </w:r>
      <w:r w:rsidR="00152BCF">
        <w:rPr>
          <w:iCs/>
          <w:lang w:eastAsia="zh-CN"/>
        </w:rPr>
        <w:t xml:space="preserve"> to multiplex the SSB and CORESET 0 in FDM instead of via TDM. This </w:t>
      </w:r>
      <w:r w:rsidR="00770704">
        <w:rPr>
          <w:iCs/>
          <w:lang w:eastAsia="zh-CN"/>
        </w:rPr>
        <w:t>possibility will be effectively nullified for 50 MHz FR2 RedCap UEs.</w:t>
      </w:r>
      <w:r w:rsidR="001C4F95">
        <w:rPr>
          <w:iCs/>
          <w:lang w:eastAsia="zh-CN"/>
        </w:rPr>
        <w:t xml:space="preserve"> Thus, additional mechanisms to offl</w:t>
      </w:r>
      <w:r w:rsidR="00C77960">
        <w:rPr>
          <w:iCs/>
          <w:lang w:eastAsia="zh-CN"/>
        </w:rPr>
        <w:t>oad CORESET 0 may need to be pursued.</w:t>
      </w:r>
    </w:p>
    <w:p w14:paraId="1EE499F1" w14:textId="394DDF1E" w:rsidR="00515F30" w:rsidRDefault="00C77960" w:rsidP="00D01B29">
      <w:pPr>
        <w:autoSpaceDE/>
        <w:autoSpaceDN/>
        <w:adjustRightInd/>
        <w:snapToGrid/>
        <w:spacing w:after="180"/>
        <w:jc w:val="left"/>
        <w:rPr>
          <w:iCs/>
          <w:lang w:eastAsia="zh-CN"/>
        </w:rPr>
      </w:pPr>
      <w:r>
        <w:rPr>
          <w:iCs/>
          <w:lang w:eastAsia="zh-CN"/>
        </w:rPr>
        <w:t>On the</w:t>
      </w:r>
      <w:r w:rsidR="00770704">
        <w:rPr>
          <w:iCs/>
          <w:lang w:eastAsia="zh-CN"/>
        </w:rPr>
        <w:t xml:space="preserve"> </w:t>
      </w:r>
      <w:r>
        <w:rPr>
          <w:iCs/>
          <w:lang w:eastAsia="zh-CN"/>
        </w:rPr>
        <w:t xml:space="preserve">other hand, the benefits in terms of device complexity reduction would be quite limited when going with 50 MHz vs. 100 MHz for FR2 RedCap UEs. This is because, the max channel BW </w:t>
      </w:r>
      <w:r w:rsidR="000F7D6D">
        <w:rPr>
          <w:iCs/>
          <w:lang w:eastAsia="zh-CN"/>
        </w:rPr>
        <w:t>has limited impact on the RF cost/complexity. In fact, it can be more beneficial in design</w:t>
      </w:r>
      <w:r w:rsidR="00BD3D87">
        <w:rPr>
          <w:iCs/>
          <w:lang w:eastAsia="zh-CN"/>
        </w:rPr>
        <w:t xml:space="preserve">ing </w:t>
      </w:r>
      <w:r w:rsidR="000F7D6D">
        <w:rPr>
          <w:iCs/>
          <w:lang w:eastAsia="zh-CN"/>
        </w:rPr>
        <w:t xml:space="preserve">some of the filters </w:t>
      </w:r>
      <w:r w:rsidR="00BD3D87">
        <w:rPr>
          <w:iCs/>
          <w:lang w:eastAsia="zh-CN"/>
        </w:rPr>
        <w:t xml:space="preserve">with wider passbands than narrower ones. At the same time, one of the </w:t>
      </w:r>
      <w:r w:rsidR="0032758F">
        <w:rPr>
          <w:iCs/>
          <w:lang w:eastAsia="zh-CN"/>
        </w:rPr>
        <w:t>typical complexity impact from larger BW is via larger FFT size and increased number of samples</w:t>
      </w:r>
      <w:r w:rsidR="00EA5A7F">
        <w:rPr>
          <w:iCs/>
          <w:lang w:eastAsia="zh-CN"/>
        </w:rPr>
        <w:t>. However, with 60 kHz and 120 kHz SCS for FR2, the FFT size would still be limited to 2K-FFT for 100 MHz</w:t>
      </w:r>
      <w:r w:rsidR="00077CC0">
        <w:rPr>
          <w:iCs/>
          <w:lang w:eastAsia="zh-CN"/>
        </w:rPr>
        <w:t xml:space="preserve">, which would be similar to the requirements for FR1 for a max channel BW of 20 </w:t>
      </w:r>
      <w:proofErr w:type="spellStart"/>
      <w:r w:rsidR="00077CC0">
        <w:rPr>
          <w:iCs/>
          <w:lang w:eastAsia="zh-CN"/>
        </w:rPr>
        <w:t>MHz.</w:t>
      </w:r>
      <w:proofErr w:type="spellEnd"/>
      <w:r w:rsidR="00077CC0">
        <w:rPr>
          <w:iCs/>
          <w:lang w:eastAsia="zh-CN"/>
        </w:rPr>
        <w:t xml:space="preserve"> At the same time, as observed in Section 2, </w:t>
      </w:r>
      <w:r w:rsidR="00EE69AB">
        <w:rPr>
          <w:iCs/>
          <w:lang w:eastAsia="zh-CN"/>
        </w:rPr>
        <w:t xml:space="preserve">the cost/complexity contribution for RF components are expected to increase </w:t>
      </w:r>
      <w:r w:rsidR="00643905">
        <w:rPr>
          <w:iCs/>
          <w:lang w:eastAsia="zh-CN"/>
        </w:rPr>
        <w:t xml:space="preserve">(implying a reduction in contribution of the baseband components) </w:t>
      </w:r>
      <w:r w:rsidR="00EE69AB">
        <w:rPr>
          <w:iCs/>
          <w:lang w:eastAsia="zh-CN"/>
        </w:rPr>
        <w:t xml:space="preserve">compared to their counterparts in FR1, thereby, </w:t>
      </w:r>
      <w:r w:rsidR="00643905">
        <w:rPr>
          <w:iCs/>
          <w:lang w:eastAsia="zh-CN"/>
        </w:rPr>
        <w:t xml:space="preserve">reducing further the impact to overall cost/complexity </w:t>
      </w:r>
      <w:r w:rsidR="00531E61">
        <w:rPr>
          <w:iCs/>
          <w:lang w:eastAsia="zh-CN"/>
        </w:rPr>
        <w:t>from 100 MHz as against 50 MHz max channel BW.</w:t>
      </w:r>
    </w:p>
    <w:p w14:paraId="59D5F0E7" w14:textId="0B19D8DC" w:rsidR="0073747C" w:rsidRDefault="0073747C" w:rsidP="0073747C">
      <w:pPr>
        <w:rPr>
          <w:b/>
        </w:rPr>
      </w:pPr>
      <w:r>
        <w:rPr>
          <w:b/>
        </w:rPr>
        <w:t xml:space="preserve">Observation </w:t>
      </w:r>
      <w:r w:rsidR="00E36E36">
        <w:rPr>
          <w:b/>
        </w:rPr>
        <w:t>2</w:t>
      </w:r>
    </w:p>
    <w:p w14:paraId="22A571D7" w14:textId="238E6B5C" w:rsidR="00197009" w:rsidRDefault="001F6B7F" w:rsidP="0073747C">
      <w:pPr>
        <w:pStyle w:val="ListParagraph"/>
        <w:numPr>
          <w:ilvl w:val="0"/>
          <w:numId w:val="3"/>
        </w:numPr>
        <w:autoSpaceDE/>
        <w:autoSpaceDN/>
        <w:adjustRightInd/>
        <w:snapToGrid/>
        <w:spacing w:after="180"/>
        <w:jc w:val="left"/>
        <w:rPr>
          <w:i/>
          <w:lang w:eastAsia="zh-CN"/>
        </w:rPr>
      </w:pPr>
      <w:r>
        <w:rPr>
          <w:i/>
          <w:lang w:eastAsia="zh-CN"/>
        </w:rPr>
        <w:t>For FR2, d</w:t>
      </w:r>
      <w:r w:rsidR="00C478BB">
        <w:rPr>
          <w:i/>
          <w:lang w:eastAsia="zh-CN"/>
        </w:rPr>
        <w:t xml:space="preserve">ue to the relationship between the </w:t>
      </w:r>
      <w:r w:rsidR="000F0CB9">
        <w:rPr>
          <w:i/>
          <w:lang w:eastAsia="zh-CN"/>
        </w:rPr>
        <w:t xml:space="preserve">minimum UE channel BW for RedCap UEs and the size of initial DL BWP, it can be severely limiting for the </w:t>
      </w:r>
      <w:proofErr w:type="spellStart"/>
      <w:r w:rsidR="000F0CB9">
        <w:rPr>
          <w:i/>
          <w:lang w:eastAsia="zh-CN"/>
        </w:rPr>
        <w:t>gNB</w:t>
      </w:r>
      <w:proofErr w:type="spellEnd"/>
      <w:r w:rsidR="000F0CB9">
        <w:rPr>
          <w:i/>
          <w:lang w:eastAsia="zh-CN"/>
        </w:rPr>
        <w:t xml:space="preserve"> scheduler </w:t>
      </w:r>
      <w:r w:rsidR="00197009">
        <w:rPr>
          <w:i/>
          <w:lang w:eastAsia="zh-CN"/>
        </w:rPr>
        <w:t>in managing load on the initial DL BWP compared to Rel-15 configurations</w:t>
      </w:r>
      <w:r w:rsidR="00531E61">
        <w:rPr>
          <w:i/>
          <w:lang w:eastAsia="zh-CN"/>
        </w:rPr>
        <w:t xml:space="preserve"> for RedCap UEs with 50 MHz max channel BW</w:t>
      </w:r>
      <w:r w:rsidR="00197009">
        <w:rPr>
          <w:i/>
          <w:lang w:eastAsia="zh-CN"/>
        </w:rPr>
        <w:t>.</w:t>
      </w:r>
    </w:p>
    <w:p w14:paraId="67435F41" w14:textId="06E79047" w:rsidR="0073747C" w:rsidRDefault="001F6B7F" w:rsidP="001F6B7F">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w:t>
      </w:r>
    </w:p>
    <w:p w14:paraId="7C96B2A8" w14:textId="6E9DD331" w:rsidR="001F6B7F" w:rsidRDefault="001F6B7F" w:rsidP="001F6B7F">
      <w:pPr>
        <w:autoSpaceDE/>
        <w:autoSpaceDN/>
        <w:adjustRightInd/>
        <w:snapToGrid/>
        <w:spacing w:after="180"/>
        <w:jc w:val="left"/>
        <w:rPr>
          <w:b/>
          <w:bCs/>
          <w:iCs/>
          <w:lang w:eastAsia="zh-CN"/>
        </w:rPr>
      </w:pPr>
      <w:r w:rsidRPr="001F6B7F">
        <w:rPr>
          <w:b/>
          <w:bCs/>
          <w:iCs/>
          <w:lang w:eastAsia="zh-CN"/>
        </w:rPr>
        <w:t xml:space="preserve">Proposal </w:t>
      </w:r>
      <w:r>
        <w:rPr>
          <w:b/>
          <w:bCs/>
          <w:iCs/>
          <w:lang w:eastAsia="zh-CN"/>
        </w:rPr>
        <w:t>3</w:t>
      </w:r>
    </w:p>
    <w:p w14:paraId="37BBE00F" w14:textId="532E1666" w:rsidR="001F6B7F" w:rsidRPr="0062048D" w:rsidRDefault="001F6B7F" w:rsidP="0062048D">
      <w:pPr>
        <w:pStyle w:val="ListParagraph"/>
        <w:numPr>
          <w:ilvl w:val="0"/>
          <w:numId w:val="21"/>
        </w:numPr>
        <w:autoSpaceDE/>
        <w:autoSpaceDN/>
        <w:adjustRightInd/>
        <w:snapToGrid/>
        <w:spacing w:after="180"/>
        <w:jc w:val="left"/>
        <w:rPr>
          <w:i/>
          <w:lang w:eastAsia="zh-CN"/>
        </w:rPr>
      </w:pPr>
      <w:r w:rsidRPr="0062048D">
        <w:rPr>
          <w:i/>
          <w:lang w:eastAsia="zh-CN"/>
        </w:rPr>
        <w:t xml:space="preserve">RAN1 to </w:t>
      </w:r>
      <w:r w:rsidR="0062048D" w:rsidRPr="0062048D">
        <w:rPr>
          <w:i/>
          <w:lang w:eastAsia="zh-CN"/>
        </w:rPr>
        <w:t>prioritize the option of</w:t>
      </w:r>
      <w:r w:rsidRPr="0062048D">
        <w:rPr>
          <w:i/>
          <w:lang w:eastAsia="zh-CN"/>
        </w:rPr>
        <w:t xml:space="preserve"> </w:t>
      </w:r>
      <w:r w:rsidR="0062048D" w:rsidRPr="0062048D">
        <w:rPr>
          <w:i/>
          <w:lang w:eastAsia="zh-CN"/>
        </w:rPr>
        <w:t>max channel BW of 100 MHz for RedCap UEs in FR2.</w:t>
      </w:r>
    </w:p>
    <w:p w14:paraId="2AEDB8C6" w14:textId="56235949" w:rsidR="00005F7B" w:rsidRDefault="00553025" w:rsidP="00005F7B">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553025">
        <w:rPr>
          <w:rFonts w:ascii="Arial" w:hAnsi="Arial"/>
          <w:b w:val="0"/>
          <w:bCs w:val="0"/>
          <w:sz w:val="36"/>
          <w:szCs w:val="20"/>
        </w:rPr>
        <w:t>Half-Duplex-FDD</w:t>
      </w:r>
    </w:p>
    <w:p w14:paraId="7648ED97" w14:textId="6B30BC37" w:rsidR="00B41028" w:rsidRDefault="009E2470" w:rsidP="00BB73F6">
      <w:pPr>
        <w:rPr>
          <w:bCs/>
        </w:rPr>
      </w:pPr>
      <w:r>
        <w:rPr>
          <w:rFonts w:hint="eastAsia"/>
          <w:bCs/>
          <w:lang w:eastAsia="zh-CN"/>
        </w:rPr>
        <w:t>Ha</w:t>
      </w:r>
      <w:r>
        <w:rPr>
          <w:bCs/>
        </w:rPr>
        <w:t xml:space="preserve">lf duplex operation is one </w:t>
      </w:r>
      <w:r w:rsidR="00C36DC2">
        <w:rPr>
          <w:bCs/>
        </w:rPr>
        <w:t>way to reduce the cost or complexity of FDD UE</w:t>
      </w:r>
      <w:r w:rsidR="00FB256B">
        <w:rPr>
          <w:bCs/>
        </w:rPr>
        <w:t>, since the duplexer is</w:t>
      </w:r>
      <w:r w:rsidR="00BE41CB">
        <w:rPr>
          <w:bCs/>
        </w:rPr>
        <w:t xml:space="preserve"> not needed at all</w:t>
      </w:r>
      <w:r w:rsidR="00C36DC2">
        <w:rPr>
          <w:bCs/>
        </w:rPr>
        <w:t xml:space="preserve">. </w:t>
      </w:r>
      <w:r w:rsidR="0091021E">
        <w:rPr>
          <w:bCs/>
        </w:rPr>
        <w:t>Half duplex operation is already supported in NR Rel-15</w:t>
      </w:r>
      <w:r w:rsidR="00D00C17">
        <w:rPr>
          <w:bCs/>
        </w:rPr>
        <w:t xml:space="preserve"> with limited specification. </w:t>
      </w:r>
      <w:r w:rsidR="00400F6B">
        <w:rPr>
          <w:bCs/>
        </w:rPr>
        <w:t xml:space="preserve">In brief, the conflicting DL reception and UL transmission, i.e. without sufficient switching time is considered as an error case. </w:t>
      </w:r>
      <w:r w:rsidR="00CB1B4F">
        <w:rPr>
          <w:bCs/>
        </w:rPr>
        <w:t>A</w:t>
      </w:r>
      <w:r w:rsidR="00A75BF9">
        <w:rPr>
          <w:bCs/>
        </w:rPr>
        <w:t xml:space="preserve"> RedCap UE</w:t>
      </w:r>
      <w:r w:rsidR="00CB1B4F">
        <w:rPr>
          <w:bCs/>
        </w:rPr>
        <w:t xml:space="preserve">, due to the further reduced complexity, may end up with more restrictions on the </w:t>
      </w:r>
      <w:r w:rsidR="00CB1B4F">
        <w:rPr>
          <w:bCs/>
        </w:rPr>
        <w:lastRenderedPageBreak/>
        <w:t xml:space="preserve">half duplex operation. Therefore, it should be investigated if there is </w:t>
      </w:r>
      <w:r w:rsidR="0017724D" w:rsidRPr="00BE53B2">
        <w:rPr>
          <w:bCs/>
        </w:rPr>
        <w:t xml:space="preserve">any meaningful enhancement </w:t>
      </w:r>
      <w:r w:rsidR="00CB1B4F">
        <w:rPr>
          <w:bCs/>
        </w:rPr>
        <w:t xml:space="preserve">to be specified for the better support of a HD-FDD UE. </w:t>
      </w:r>
    </w:p>
    <w:p w14:paraId="49AEA85E" w14:textId="1B155A3A" w:rsidR="00B41028" w:rsidRDefault="00B41028" w:rsidP="00BB73F6">
      <w:pPr>
        <w:rPr>
          <w:bCs/>
        </w:rPr>
      </w:pPr>
      <w:r>
        <w:rPr>
          <w:bCs/>
        </w:rPr>
        <w:t>At the RAN1 #101-E meeting, the following was agreed:</w:t>
      </w:r>
    </w:p>
    <w:p w14:paraId="45985E01" w14:textId="77777777" w:rsidR="00B41028" w:rsidRDefault="00B41028" w:rsidP="00B41028">
      <w:pPr>
        <w:rPr>
          <w:highlight w:val="green"/>
          <w:lang w:eastAsia="x-none"/>
        </w:rPr>
      </w:pPr>
      <w:r>
        <w:rPr>
          <w:highlight w:val="green"/>
          <w:lang w:eastAsia="x-none"/>
        </w:rPr>
        <w:t>Agreements:</w:t>
      </w:r>
    </w:p>
    <w:p w14:paraId="08C32628" w14:textId="77777777" w:rsidR="00B41028" w:rsidRPr="00B41028" w:rsidRDefault="00B41028" w:rsidP="00B41028">
      <w:pPr>
        <w:numPr>
          <w:ilvl w:val="0"/>
          <w:numId w:val="16"/>
        </w:numPr>
        <w:autoSpaceDE/>
        <w:autoSpaceDN/>
        <w:adjustRightInd/>
        <w:snapToGrid/>
        <w:spacing w:after="0"/>
        <w:jc w:val="left"/>
        <w:rPr>
          <w:i/>
          <w:iCs/>
        </w:rPr>
      </w:pPr>
      <w:r w:rsidRPr="00B41028">
        <w:rPr>
          <w:i/>
          <w:iCs/>
        </w:rPr>
        <w:t>Study HD-FDD operation Type A and Type B (as defined in LTE) in RAN1, where study of Type A is prioritized.</w:t>
      </w:r>
    </w:p>
    <w:p w14:paraId="1D331A12" w14:textId="77777777" w:rsidR="00B41028" w:rsidRDefault="00B41028" w:rsidP="00BB73F6">
      <w:pPr>
        <w:rPr>
          <w:bCs/>
        </w:rPr>
      </w:pPr>
    </w:p>
    <w:p w14:paraId="0161A4C9" w14:textId="5C4D862D" w:rsidR="00BE53B2" w:rsidRDefault="00652559" w:rsidP="00BB73F6">
      <w:pPr>
        <w:rPr>
          <w:bCs/>
        </w:rPr>
      </w:pPr>
      <w:r>
        <w:rPr>
          <w:bCs/>
        </w:rPr>
        <w:t>To reduce the complexity</w:t>
      </w:r>
      <w:r w:rsidR="00DD3572">
        <w:rPr>
          <w:bCs/>
        </w:rPr>
        <w:t>, it is expected that a long</w:t>
      </w:r>
      <w:r w:rsidR="007D1D83">
        <w:rPr>
          <w:bCs/>
        </w:rPr>
        <w:t>er</w:t>
      </w:r>
      <w:r w:rsidR="00DD3572">
        <w:rPr>
          <w:bCs/>
        </w:rPr>
        <w:t xml:space="preserve"> period for DL-to-UL switching and UL-to-DL switching may be used</w:t>
      </w:r>
      <w:r w:rsidR="003B3843">
        <w:rPr>
          <w:bCs/>
        </w:rPr>
        <w:t>, which</w:t>
      </w:r>
      <w:r w:rsidR="00FF7BF0">
        <w:rPr>
          <w:bCs/>
        </w:rPr>
        <w:t>, if significantly relaxed,</w:t>
      </w:r>
      <w:r w:rsidR="003B3843">
        <w:rPr>
          <w:bCs/>
        </w:rPr>
        <w:t xml:space="preserve"> </w:t>
      </w:r>
      <w:r w:rsidR="00F058EA">
        <w:rPr>
          <w:bCs/>
        </w:rPr>
        <w:t xml:space="preserve">may </w:t>
      </w:r>
      <w:r w:rsidR="003B3843">
        <w:rPr>
          <w:bCs/>
        </w:rPr>
        <w:t xml:space="preserve">have impact on the processing time or preparation time </w:t>
      </w:r>
      <w:r w:rsidR="00F058EA">
        <w:rPr>
          <w:bCs/>
        </w:rPr>
        <w:t xml:space="preserve">constraints </w:t>
      </w:r>
      <w:r w:rsidR="003B3843">
        <w:rPr>
          <w:bCs/>
        </w:rPr>
        <w:t xml:space="preserve">on </w:t>
      </w:r>
      <w:r w:rsidR="007D1D83">
        <w:rPr>
          <w:bCs/>
        </w:rPr>
        <w:t>various</w:t>
      </w:r>
      <w:r w:rsidR="003B3843">
        <w:rPr>
          <w:bCs/>
        </w:rPr>
        <w:t xml:space="preserve"> kinds of DL or UL channels/signals. </w:t>
      </w:r>
      <w:r w:rsidR="00E97D96">
        <w:rPr>
          <w:bCs/>
        </w:rPr>
        <w:t>A gap of exactly</w:t>
      </w:r>
      <w:r w:rsidR="00E86426">
        <w:rPr>
          <w:bCs/>
        </w:rPr>
        <w:t xml:space="preserve"> the switching time may be </w:t>
      </w:r>
      <w:r w:rsidR="00EB6A8E">
        <w:rPr>
          <w:bCs/>
        </w:rPr>
        <w:t>applied</w:t>
      </w:r>
      <w:r w:rsidR="00E86426">
        <w:rPr>
          <w:bCs/>
        </w:rPr>
        <w:t xml:space="preserve"> between a DL reception and a UL transmission at UE side. Alternatively, </w:t>
      </w:r>
      <w:r w:rsidR="005E04C0">
        <w:rPr>
          <w:bCs/>
        </w:rPr>
        <w:t xml:space="preserve">a slot or several symbols are emptied before or after a </w:t>
      </w:r>
      <w:r w:rsidR="00105E22">
        <w:rPr>
          <w:bCs/>
        </w:rPr>
        <w:t>DL or UL transmission which relaxe</w:t>
      </w:r>
      <w:r w:rsidR="00EB6A8E">
        <w:rPr>
          <w:bCs/>
        </w:rPr>
        <w:t>s</w:t>
      </w:r>
      <w:r w:rsidR="00105E22">
        <w:rPr>
          <w:bCs/>
        </w:rPr>
        <w:t xml:space="preserve"> the requirement of switching time. </w:t>
      </w:r>
    </w:p>
    <w:p w14:paraId="3B19A667" w14:textId="4773C59F" w:rsidR="00652559" w:rsidRDefault="007571AC" w:rsidP="00BB73F6">
      <w:pPr>
        <w:rPr>
          <w:bCs/>
        </w:rPr>
      </w:pPr>
      <w:r>
        <w:rPr>
          <w:bCs/>
        </w:rPr>
        <w:t xml:space="preserve">It may be up to </w:t>
      </w:r>
      <w:proofErr w:type="spellStart"/>
      <w:r>
        <w:rPr>
          <w:bCs/>
        </w:rPr>
        <w:t>gNB</w:t>
      </w:r>
      <w:proofErr w:type="spellEnd"/>
      <w:r>
        <w:rPr>
          <w:bCs/>
        </w:rPr>
        <w:t xml:space="preserve"> scheduling/configuration to guarantee that there is no conflict between DL reception or UL transmission at UE side. </w:t>
      </w:r>
      <w:r w:rsidR="00834D48">
        <w:rPr>
          <w:bCs/>
        </w:rPr>
        <w:t xml:space="preserve">NR support flexible start and length of a PDSCH or PUSCH, which could be exploited for PDSCH and PUSCH resource allocation targeting high resource efficiency. </w:t>
      </w:r>
      <w:r w:rsidR="00B27C70">
        <w:rPr>
          <w:bCs/>
        </w:rPr>
        <w:t>H</w:t>
      </w:r>
      <w:r>
        <w:rPr>
          <w:bCs/>
        </w:rPr>
        <w:t xml:space="preserve">owever, </w:t>
      </w:r>
      <w:r w:rsidR="00B27C70">
        <w:rPr>
          <w:bCs/>
        </w:rPr>
        <w:t>if PDSCH or PUSCH repetition</w:t>
      </w:r>
      <w:r w:rsidR="00B56C34">
        <w:rPr>
          <w:bCs/>
        </w:rPr>
        <w:t>s</w:t>
      </w:r>
      <w:r w:rsidR="00B27C70">
        <w:rPr>
          <w:bCs/>
        </w:rPr>
        <w:t xml:space="preserve"> </w:t>
      </w:r>
      <w:r w:rsidR="00B56C34">
        <w:rPr>
          <w:bCs/>
        </w:rPr>
        <w:t>are</w:t>
      </w:r>
      <w:r w:rsidR="00B27C70">
        <w:rPr>
          <w:bCs/>
        </w:rPr>
        <w:t xml:space="preserve"> considered to compensate the link performance due to the use of small bandwidth, low number of Tx/Rx antennas and other impacts of UE capability reduction, </w:t>
      </w:r>
      <w:r w:rsidR="00D57587">
        <w:rPr>
          <w:bCs/>
        </w:rPr>
        <w:t xml:space="preserve">it may not be easy for </w:t>
      </w:r>
      <w:proofErr w:type="spellStart"/>
      <w:r w:rsidR="00D57587">
        <w:rPr>
          <w:bCs/>
        </w:rPr>
        <w:t>gNB</w:t>
      </w:r>
      <w:proofErr w:type="spellEnd"/>
      <w:r w:rsidR="00D57587">
        <w:rPr>
          <w:bCs/>
        </w:rPr>
        <w:t xml:space="preserve"> to always avoid the conflict. In this case, a mechanism to handling conflict of DL reception or UL transmission is needed. </w:t>
      </w:r>
      <w:r w:rsidR="00DD3090">
        <w:rPr>
          <w:bCs/>
        </w:rPr>
        <w:t xml:space="preserve">A simple solution is desired which is a basic design principle for RedCap UE. </w:t>
      </w:r>
    </w:p>
    <w:p w14:paraId="5E3E74CC" w14:textId="7D4EAC37" w:rsidR="00BE53B2" w:rsidRDefault="003A6E08" w:rsidP="00BB73F6">
      <w:pPr>
        <w:rPr>
          <w:bCs/>
        </w:rPr>
      </w:pPr>
      <w:r>
        <w:rPr>
          <w:bCs/>
        </w:rPr>
        <w:t xml:space="preserve">In general, half duplex operation and the necessary guard period may cause throughput loss for a HD-FDD UE, </w:t>
      </w:r>
      <w:r w:rsidR="00725DFE">
        <w:rPr>
          <w:bCs/>
        </w:rPr>
        <w:t xml:space="preserve">further study should target to compensate the throughput loss by mitigating the impact of guard period. </w:t>
      </w:r>
      <w:r w:rsidR="00C516D4">
        <w:rPr>
          <w:bCs/>
        </w:rPr>
        <w:t xml:space="preserve">Thus, following the decision from RAN1 #101-E meeting, Type A HD-FDD (assuming separate </w:t>
      </w:r>
      <w:r w:rsidR="00F72B63">
        <w:rPr>
          <w:bCs/>
        </w:rPr>
        <w:t>LOs for DL and UL) should be considered with potential relaxation of the switching guard periods.</w:t>
      </w:r>
      <w:r>
        <w:rPr>
          <w:bCs/>
        </w:rPr>
        <w:t xml:space="preserve"> </w:t>
      </w:r>
    </w:p>
    <w:p w14:paraId="5D1F40FD" w14:textId="77777777" w:rsidR="00BB73F6" w:rsidRPr="00BB73F6" w:rsidRDefault="00BB73F6" w:rsidP="00BB73F6">
      <w:pPr>
        <w:rPr>
          <w:bCs/>
        </w:rPr>
      </w:pPr>
    </w:p>
    <w:p w14:paraId="1ADABC16" w14:textId="35F85434" w:rsidR="00BB73F6" w:rsidRDefault="00BB73F6" w:rsidP="00BB73F6">
      <w:pPr>
        <w:rPr>
          <w:b/>
        </w:rPr>
      </w:pPr>
      <w:r>
        <w:rPr>
          <w:b/>
        </w:rPr>
        <w:t xml:space="preserve">Proposal </w:t>
      </w:r>
      <w:r w:rsidR="006A00F8">
        <w:rPr>
          <w:b/>
        </w:rPr>
        <w:t>4</w:t>
      </w:r>
    </w:p>
    <w:p w14:paraId="767E8E3A" w14:textId="59312C7F" w:rsidR="0019713C" w:rsidRDefault="00F72B63" w:rsidP="00BB73F6">
      <w:pPr>
        <w:pStyle w:val="ListParagraph"/>
        <w:numPr>
          <w:ilvl w:val="0"/>
          <w:numId w:val="3"/>
        </w:numPr>
        <w:autoSpaceDE/>
        <w:autoSpaceDN/>
        <w:adjustRightInd/>
        <w:snapToGrid/>
        <w:spacing w:after="180"/>
        <w:jc w:val="left"/>
        <w:rPr>
          <w:i/>
          <w:lang w:eastAsia="zh-CN"/>
        </w:rPr>
      </w:pPr>
      <w:r>
        <w:rPr>
          <w:i/>
          <w:lang w:eastAsia="zh-CN"/>
        </w:rPr>
        <w:t>For Type A HD-FDD, t</w:t>
      </w:r>
      <w:r w:rsidR="0019713C">
        <w:rPr>
          <w:i/>
          <w:lang w:eastAsia="zh-CN"/>
        </w:rPr>
        <w:t xml:space="preserve">he guard period for DL-to-UL and UL-to-DL switching may be relaxed compared to the minimum </w:t>
      </w:r>
      <w:r w:rsidR="001033FE">
        <w:rPr>
          <w:i/>
          <w:lang w:eastAsia="zh-CN"/>
        </w:rPr>
        <w:t xml:space="preserve">Rx-to-Tx and Tx-to-Rx </w:t>
      </w:r>
      <w:r w:rsidR="0019713C">
        <w:rPr>
          <w:i/>
          <w:lang w:eastAsia="zh-CN"/>
        </w:rPr>
        <w:t>switching times defined in Rel-15</w:t>
      </w:r>
      <w:r w:rsidR="001033FE">
        <w:rPr>
          <w:i/>
          <w:lang w:eastAsia="zh-CN"/>
        </w:rPr>
        <w:t xml:space="preserve"> for a UE not supporting full-duplex communication</w:t>
      </w:r>
      <w:r w:rsidR="0019713C">
        <w:rPr>
          <w:i/>
          <w:lang w:eastAsia="zh-CN"/>
        </w:rPr>
        <w:t>.</w:t>
      </w:r>
    </w:p>
    <w:p w14:paraId="68DCD69A" w14:textId="17B0D8EC" w:rsidR="00A7641E" w:rsidRDefault="00A7641E" w:rsidP="0019713C">
      <w:pPr>
        <w:pStyle w:val="ListParagraph"/>
        <w:numPr>
          <w:ilvl w:val="1"/>
          <w:numId w:val="3"/>
        </w:numPr>
        <w:autoSpaceDE/>
        <w:autoSpaceDN/>
        <w:adjustRightInd/>
        <w:snapToGrid/>
        <w:spacing w:after="180"/>
        <w:jc w:val="left"/>
        <w:rPr>
          <w:i/>
          <w:lang w:eastAsia="zh-CN"/>
        </w:rPr>
      </w:pPr>
      <w:r>
        <w:rPr>
          <w:i/>
          <w:lang w:eastAsia="zh-CN"/>
        </w:rPr>
        <w:t xml:space="preserve">The impact of guard period or </w:t>
      </w:r>
      <w:r w:rsidR="00806C7A">
        <w:rPr>
          <w:i/>
          <w:lang w:eastAsia="zh-CN"/>
        </w:rPr>
        <w:t xml:space="preserve">DL-to-UL or UL-to-DL </w:t>
      </w:r>
      <w:r>
        <w:rPr>
          <w:i/>
          <w:lang w:eastAsia="zh-CN"/>
        </w:rPr>
        <w:t>switching time should be investigated</w:t>
      </w:r>
      <w:r w:rsidR="00F6521D">
        <w:rPr>
          <w:i/>
          <w:lang w:eastAsia="zh-CN"/>
        </w:rPr>
        <w:t>.</w:t>
      </w:r>
    </w:p>
    <w:p w14:paraId="79193D24" w14:textId="19773A2C" w:rsidR="00553025" w:rsidRDefault="00CB5001"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CB5001">
        <w:rPr>
          <w:rFonts w:ascii="Arial" w:hAnsi="Arial"/>
          <w:b w:val="0"/>
          <w:bCs w:val="0"/>
          <w:sz w:val="36"/>
          <w:szCs w:val="20"/>
        </w:rPr>
        <w:t>Relaxed UE processing time</w:t>
      </w:r>
    </w:p>
    <w:p w14:paraId="2DA04F69" w14:textId="2B43DCE9" w:rsidR="00020C1D" w:rsidRDefault="00020C1D" w:rsidP="00BB73F6">
      <w:pPr>
        <w:rPr>
          <w:bCs/>
        </w:rPr>
      </w:pPr>
      <w:r>
        <w:rPr>
          <w:bCs/>
        </w:rPr>
        <w:t>At the RAN1 #101-E meeting, the following was agreed:</w:t>
      </w:r>
    </w:p>
    <w:p w14:paraId="759FCA0E" w14:textId="77777777" w:rsidR="002F67F9" w:rsidRDefault="002F67F9" w:rsidP="002F67F9">
      <w:pPr>
        <w:rPr>
          <w:highlight w:val="green"/>
        </w:rPr>
      </w:pPr>
      <w:r>
        <w:rPr>
          <w:highlight w:val="green"/>
        </w:rPr>
        <w:t>Agreements:</w:t>
      </w:r>
    </w:p>
    <w:p w14:paraId="0E177DEA" w14:textId="77777777" w:rsidR="002F67F9" w:rsidRPr="002F67F9" w:rsidRDefault="002F67F9" w:rsidP="002F67F9">
      <w:pPr>
        <w:numPr>
          <w:ilvl w:val="0"/>
          <w:numId w:val="22"/>
        </w:numPr>
        <w:autoSpaceDE/>
        <w:autoSpaceDN/>
        <w:adjustRightInd/>
        <w:snapToGrid/>
        <w:spacing w:after="0"/>
        <w:jc w:val="left"/>
        <w:rPr>
          <w:i/>
          <w:iCs/>
        </w:rPr>
      </w:pPr>
      <w:r w:rsidRPr="002F67F9">
        <w:rPr>
          <w:i/>
          <w:iCs/>
        </w:rPr>
        <w:t>For UE complexity reduction through relaxed UE processing time, study a more relaxed UE processing time in terms of N1/N2 compared to capability #1.</w:t>
      </w:r>
    </w:p>
    <w:p w14:paraId="657E8DA4" w14:textId="77777777" w:rsidR="00020C1D" w:rsidRDefault="00020C1D" w:rsidP="00BB73F6">
      <w:pPr>
        <w:rPr>
          <w:bCs/>
        </w:rPr>
      </w:pPr>
    </w:p>
    <w:p w14:paraId="7454A073" w14:textId="56CDBB89" w:rsidR="00BB73F6" w:rsidRDefault="007E3D37" w:rsidP="00BB73F6">
      <w:pPr>
        <w:rPr>
          <w:bCs/>
        </w:rPr>
      </w:pPr>
      <w:r>
        <w:rPr>
          <w:bCs/>
        </w:rPr>
        <w:t>The default values of the minimum UE processing times defined in Rel-15 NR for PDSCH processing and PUSCH processing are reproduced in Tables 2 and 3 below</w:t>
      </w:r>
      <w:r w:rsidR="00722120">
        <w:rPr>
          <w:bCs/>
        </w:rPr>
        <w:t>.</w:t>
      </w:r>
    </w:p>
    <w:p w14:paraId="6C4D5E2B" w14:textId="77777777" w:rsidR="00722120" w:rsidRDefault="00722120" w:rsidP="00BB73F6">
      <w:pPr>
        <w:rPr>
          <w:bCs/>
        </w:rPr>
      </w:pPr>
    </w:p>
    <w:p w14:paraId="2455C271" w14:textId="31F9800A" w:rsidR="00B276B7" w:rsidRPr="00B276B7" w:rsidRDefault="00B276B7" w:rsidP="00B276B7">
      <w:pPr>
        <w:pStyle w:val="TH"/>
        <w:rPr>
          <w:i/>
          <w:color w:val="000000"/>
          <w:lang w:val="en-US"/>
        </w:rPr>
      </w:pPr>
      <w:r w:rsidRPr="0048482F">
        <w:rPr>
          <w:color w:val="000000"/>
        </w:rPr>
        <w:lastRenderedPageBreak/>
        <w:t xml:space="preserve">Table </w:t>
      </w:r>
      <w:r>
        <w:rPr>
          <w:color w:val="000000"/>
          <w:lang w:val="en-US"/>
        </w:rPr>
        <w:t>2</w:t>
      </w:r>
      <w:r w:rsidRPr="0048482F">
        <w:rPr>
          <w:color w:val="000000"/>
        </w:rPr>
        <w:t>: PDSCH processing time for PDSCH processing capability 1</w:t>
      </w:r>
      <w:r>
        <w:rPr>
          <w:color w:val="000000"/>
          <w:lang w:val="en-US"/>
        </w:rPr>
        <w:t xml:space="preserve"> </w:t>
      </w:r>
      <w:r w:rsidR="00EB235C">
        <w:rPr>
          <w:color w:val="000000"/>
          <w:lang w:val="en-US"/>
        </w:rPr>
        <w:fldChar w:fldCharType="begin"/>
      </w:r>
      <w:r w:rsidR="00EB235C">
        <w:rPr>
          <w:color w:val="000000"/>
          <w:lang w:val="en-US"/>
        </w:rPr>
        <w:instrText xml:space="preserve"> REF _Ref40460641 \r \h </w:instrText>
      </w:r>
      <w:r w:rsidR="00EB235C">
        <w:rPr>
          <w:color w:val="000000"/>
          <w:lang w:val="en-US"/>
        </w:rPr>
      </w:r>
      <w:r w:rsidR="00EB235C">
        <w:rPr>
          <w:color w:val="000000"/>
          <w:lang w:val="en-US"/>
        </w:rPr>
        <w:fldChar w:fldCharType="separate"/>
      </w:r>
      <w:r w:rsidR="00EB235C">
        <w:rPr>
          <w:color w:val="000000"/>
          <w:lang w:val="en-US"/>
        </w:rPr>
        <w:t>[2]</w:t>
      </w:r>
      <w:r w:rsidR="00EB235C">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B276B7" w:rsidRPr="0048482F" w14:paraId="51F8F633" w14:textId="77777777" w:rsidTr="00C07007">
        <w:trPr>
          <w:jc w:val="center"/>
        </w:trPr>
        <w:tc>
          <w:tcPr>
            <w:tcW w:w="828" w:type="dxa"/>
            <w:vMerge w:val="restart"/>
            <w:shd w:val="clear" w:color="auto" w:fill="auto"/>
            <w:vAlign w:val="center"/>
          </w:tcPr>
          <w:p w14:paraId="09113D33" w14:textId="77777777" w:rsidR="00B276B7" w:rsidRPr="00E17FE7" w:rsidRDefault="00B276B7" w:rsidP="00C07007">
            <w:pPr>
              <w:pStyle w:val="TAH"/>
              <w:rPr>
                <w:rFonts w:eastAsia="Batang"/>
                <w:color w:val="000000"/>
                <w:lang w:val="en-GB"/>
              </w:rPr>
            </w:pPr>
            <w:r w:rsidRPr="00E17FE7">
              <w:rPr>
                <w:rFonts w:eastAsia="Batang"/>
                <w:color w:val="000000"/>
                <w:position w:val="-8"/>
                <w:lang w:val="en-GB"/>
              </w:rPr>
              <w:object w:dxaOrig="220" w:dyaOrig="220" w14:anchorId="39559C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1" o:title=""/>
                </v:shape>
                <o:OLEObject Type="Embed" ProgID="Equation.3" ShapeID="_x0000_i1025" DrawAspect="Content" ObjectID="_1658365003" r:id="rId12"/>
              </w:object>
            </w:r>
          </w:p>
        </w:tc>
        <w:tc>
          <w:tcPr>
            <w:tcW w:w="7547" w:type="dxa"/>
            <w:gridSpan w:val="2"/>
            <w:shd w:val="clear" w:color="auto" w:fill="auto"/>
          </w:tcPr>
          <w:p w14:paraId="75658053" w14:textId="77777777" w:rsidR="00B276B7" w:rsidRPr="00E17FE7" w:rsidRDefault="00B276B7" w:rsidP="00C07007">
            <w:pPr>
              <w:pStyle w:val="TAH"/>
              <w:rPr>
                <w:rFonts w:eastAsia="Batang"/>
                <w:color w:val="000000"/>
                <w:lang w:val="en-GB"/>
              </w:rPr>
            </w:pPr>
            <w:r w:rsidRPr="00E17FE7">
              <w:rPr>
                <w:rFonts w:eastAsia="Batang"/>
                <w:color w:val="000000"/>
                <w:lang w:val="en-GB"/>
              </w:rPr>
              <w:t xml:space="preserve">PDSCH decoding time </w:t>
            </w:r>
            <w:r w:rsidRPr="00E17FE7">
              <w:rPr>
                <w:rFonts w:eastAsia="Batang"/>
                <w:i/>
                <w:color w:val="000000"/>
                <w:lang w:val="en-GB"/>
              </w:rPr>
              <w:t>N</w:t>
            </w:r>
            <w:r w:rsidRPr="00E17FE7">
              <w:rPr>
                <w:rFonts w:eastAsia="Batang"/>
                <w:i/>
                <w:color w:val="000000"/>
                <w:vertAlign w:val="subscript"/>
                <w:lang w:val="en-GB"/>
              </w:rPr>
              <w:t>1</w:t>
            </w:r>
            <w:r w:rsidRPr="00E17FE7">
              <w:rPr>
                <w:rFonts w:eastAsia="Batang"/>
                <w:color w:val="000000"/>
                <w:lang w:val="en-GB"/>
              </w:rPr>
              <w:t xml:space="preserve"> [symbols]</w:t>
            </w:r>
          </w:p>
        </w:tc>
      </w:tr>
      <w:tr w:rsidR="00B276B7" w:rsidRPr="0048482F" w14:paraId="1FF88753" w14:textId="77777777" w:rsidTr="00C07007">
        <w:trPr>
          <w:jc w:val="center"/>
        </w:trPr>
        <w:tc>
          <w:tcPr>
            <w:tcW w:w="828" w:type="dxa"/>
            <w:vMerge/>
            <w:shd w:val="clear" w:color="auto" w:fill="auto"/>
          </w:tcPr>
          <w:p w14:paraId="5709DAB8" w14:textId="77777777" w:rsidR="00B276B7" w:rsidRPr="00E17FE7" w:rsidRDefault="00B276B7" w:rsidP="00C07007">
            <w:pPr>
              <w:pStyle w:val="TAH"/>
              <w:rPr>
                <w:rFonts w:eastAsia="Batang"/>
                <w:color w:val="000000"/>
                <w:lang w:val="en-GB"/>
              </w:rPr>
            </w:pPr>
          </w:p>
        </w:tc>
        <w:tc>
          <w:tcPr>
            <w:tcW w:w="3773" w:type="dxa"/>
            <w:shd w:val="clear" w:color="auto" w:fill="auto"/>
          </w:tcPr>
          <w:p w14:paraId="301896AB" w14:textId="77777777" w:rsidR="00B276B7" w:rsidRPr="00E17FE7" w:rsidRDefault="00B276B7" w:rsidP="00C07007">
            <w:pPr>
              <w:pStyle w:val="TAH"/>
              <w:rPr>
                <w:rFonts w:eastAsia="Batang"/>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both of </w:t>
            </w:r>
            <w:r>
              <w:rPr>
                <w:rFonts w:eastAsia="Batang"/>
                <w:color w:val="000000"/>
                <w:lang w:val="en-GB"/>
              </w:rPr>
              <w:br/>
            </w:r>
            <w:proofErr w:type="spellStart"/>
            <w:r w:rsidRPr="007B1689">
              <w:rPr>
                <w:i/>
              </w:rPr>
              <w:t>dmrs-DownlinkForPDSCH-MappingTypeA</w:t>
            </w:r>
            <w:proofErr w:type="spellEnd"/>
            <w:r w:rsidRPr="007B1689">
              <w:rPr>
                <w:lang w:val="en-US"/>
              </w:rPr>
              <w:t xml:space="preserve">, </w:t>
            </w:r>
            <w:proofErr w:type="spellStart"/>
            <w:r w:rsidRPr="007B1689">
              <w:rPr>
                <w:i/>
              </w:rPr>
              <w:t>dmrs-DownlinkForPDSCH-MappingTypeB</w:t>
            </w:r>
            <w:proofErr w:type="spellEnd"/>
          </w:p>
        </w:tc>
        <w:tc>
          <w:tcPr>
            <w:tcW w:w="3774" w:type="dxa"/>
          </w:tcPr>
          <w:p w14:paraId="3A58DF16" w14:textId="77777777" w:rsidR="00B276B7" w:rsidRDefault="00B276B7" w:rsidP="00C07007">
            <w:pPr>
              <w:pStyle w:val="TAH"/>
              <w:rPr>
                <w:rFonts w:eastAsia="Batang"/>
                <w:i/>
                <w:color w:val="000000"/>
                <w:lang w:val="en-GB"/>
              </w:rPr>
            </w:pPr>
            <w:proofErr w:type="spellStart"/>
            <w:r>
              <w:rPr>
                <w:rFonts w:eastAsia="Batang"/>
                <w:i/>
                <w:color w:val="000000"/>
                <w:lang w:val="en-GB"/>
              </w:rPr>
              <w:t>dmrs-AdditionalPosition</w:t>
            </w:r>
            <w:proofErr w:type="spellEnd"/>
            <w:r>
              <w:rPr>
                <w:rFonts w:eastAsia="Batang"/>
                <w:i/>
                <w:color w:val="000000"/>
                <w:lang w:val="en-GB"/>
              </w:rPr>
              <w:t xml:space="preserve"> </w:t>
            </w:r>
            <w:r>
              <w:rPr>
                <w:rFonts w:eastAsia="Batang" w:cs="Arial"/>
                <w:color w:val="000000"/>
                <w:lang w:val="en-GB"/>
              </w:rPr>
              <w:t>≠</w:t>
            </w:r>
            <w:r>
              <w:rPr>
                <w:rFonts w:eastAsia="Batang"/>
                <w:color w:val="000000"/>
                <w:lang w:val="en-GB"/>
              </w:rPr>
              <w:t xml:space="preserve"> pos0 in </w:t>
            </w:r>
            <w:r>
              <w:rPr>
                <w:rFonts w:eastAsia="Batang"/>
                <w:color w:val="000000"/>
                <w:lang w:val="en-GB"/>
              </w:rPr>
              <w:br/>
            </w:r>
            <w:r>
              <w:rPr>
                <w:rFonts w:eastAsia="Batang"/>
                <w:i/>
                <w:color w:val="000000"/>
                <w:lang w:val="en-GB"/>
              </w:rPr>
              <w:t>DMRS-</w:t>
            </w:r>
            <w:proofErr w:type="spellStart"/>
            <w:r>
              <w:rPr>
                <w:rFonts w:eastAsia="Batang"/>
                <w:i/>
                <w:color w:val="000000"/>
                <w:lang w:val="en-GB"/>
              </w:rPr>
              <w:t>DownlinkConfig</w:t>
            </w:r>
            <w:proofErr w:type="spellEnd"/>
            <w:r>
              <w:rPr>
                <w:rFonts w:eastAsia="Batang"/>
                <w:i/>
                <w:color w:val="000000"/>
                <w:lang w:val="en-GB"/>
              </w:rPr>
              <w:t xml:space="preserve"> </w:t>
            </w:r>
            <w:r>
              <w:rPr>
                <w:rFonts w:eastAsia="Batang"/>
                <w:color w:val="000000"/>
                <w:lang w:val="en-GB"/>
              </w:rPr>
              <w:t xml:space="preserve">in either of </w:t>
            </w:r>
            <w:r>
              <w:rPr>
                <w:rFonts w:eastAsia="Batang"/>
                <w:color w:val="000000"/>
                <w:lang w:val="en-GB"/>
              </w:rPr>
              <w:br/>
            </w:r>
            <w:proofErr w:type="spellStart"/>
            <w:r w:rsidRPr="007B1689">
              <w:rPr>
                <w:i/>
              </w:rPr>
              <w:t>dmrs-</w:t>
            </w:r>
            <w:r w:rsidRPr="00144B95">
              <w:rPr>
                <w:i/>
              </w:rPr>
              <w:t>DownlinkForPDSCH-MappingTypeA</w:t>
            </w:r>
            <w:proofErr w:type="spellEnd"/>
            <w:r w:rsidRPr="00A93AD6">
              <w:rPr>
                <w:lang w:val="en-US"/>
              </w:rPr>
              <w:t xml:space="preserve">, </w:t>
            </w:r>
            <w:proofErr w:type="spellStart"/>
            <w:r w:rsidRPr="00A93AD6">
              <w:rPr>
                <w:i/>
              </w:rPr>
              <w:t>dmrs-DownlinkForPDSCH-MappingTypeB</w:t>
            </w:r>
            <w:proofErr w:type="spellEnd"/>
            <w:r>
              <w:rPr>
                <w:rFonts w:eastAsia="Batang"/>
                <w:i/>
                <w:color w:val="000000"/>
                <w:lang w:val="en-GB"/>
              </w:rPr>
              <w:t xml:space="preserve"> </w:t>
            </w:r>
          </w:p>
          <w:p w14:paraId="7E7314F9" w14:textId="77777777" w:rsidR="00B276B7" w:rsidRPr="00E17FE7" w:rsidRDefault="00B276B7" w:rsidP="00C07007">
            <w:pPr>
              <w:pStyle w:val="TAH"/>
              <w:rPr>
                <w:rFonts w:eastAsia="Batang"/>
                <w:color w:val="000000"/>
                <w:lang w:val="en-GB"/>
              </w:rPr>
            </w:pPr>
            <w:r>
              <w:rPr>
                <w:rFonts w:eastAsia="Batang"/>
                <w:i/>
                <w:color w:val="000000"/>
                <w:lang w:val="en-GB"/>
              </w:rPr>
              <w:t xml:space="preserve">or if the higher layer parameter is not configured </w:t>
            </w:r>
          </w:p>
        </w:tc>
      </w:tr>
      <w:tr w:rsidR="00B276B7" w:rsidRPr="0048482F" w14:paraId="672C3C44" w14:textId="77777777" w:rsidTr="00C07007">
        <w:trPr>
          <w:jc w:val="center"/>
        </w:trPr>
        <w:tc>
          <w:tcPr>
            <w:tcW w:w="828" w:type="dxa"/>
            <w:shd w:val="clear" w:color="auto" w:fill="auto"/>
          </w:tcPr>
          <w:p w14:paraId="1C6C402A" w14:textId="77777777" w:rsidR="00B276B7" w:rsidRPr="00E17FE7" w:rsidRDefault="00B276B7" w:rsidP="00C07007">
            <w:pPr>
              <w:pStyle w:val="TAC"/>
              <w:rPr>
                <w:rFonts w:eastAsia="Batang"/>
                <w:color w:val="000000"/>
                <w:lang w:val="en-GB"/>
              </w:rPr>
            </w:pPr>
            <w:r w:rsidRPr="00E17FE7">
              <w:rPr>
                <w:rFonts w:eastAsia="Batang"/>
                <w:color w:val="000000"/>
                <w:lang w:val="en-GB"/>
              </w:rPr>
              <w:t>0</w:t>
            </w:r>
          </w:p>
        </w:tc>
        <w:tc>
          <w:tcPr>
            <w:tcW w:w="3773" w:type="dxa"/>
            <w:shd w:val="clear" w:color="auto" w:fill="auto"/>
          </w:tcPr>
          <w:p w14:paraId="7FE649E5" w14:textId="77777777" w:rsidR="00B276B7" w:rsidRPr="00E17FE7" w:rsidRDefault="00B276B7" w:rsidP="00C07007">
            <w:pPr>
              <w:pStyle w:val="TAC"/>
              <w:rPr>
                <w:rFonts w:eastAsia="Batang"/>
                <w:color w:val="000000"/>
                <w:lang w:val="en-GB"/>
              </w:rPr>
            </w:pPr>
            <w:r w:rsidRPr="00E17FE7">
              <w:rPr>
                <w:rFonts w:eastAsia="Batang"/>
                <w:color w:val="000000"/>
                <w:lang w:val="en-GB"/>
              </w:rPr>
              <w:t>8</w:t>
            </w:r>
          </w:p>
        </w:tc>
        <w:tc>
          <w:tcPr>
            <w:tcW w:w="3774" w:type="dxa"/>
          </w:tcPr>
          <w:p w14:paraId="40ADD0B3" w14:textId="77777777" w:rsidR="00B276B7" w:rsidRPr="00E17FE7" w:rsidRDefault="00B276B7" w:rsidP="00C07007">
            <w:pPr>
              <w:pStyle w:val="TAC"/>
              <w:rPr>
                <w:rFonts w:eastAsia="Batang"/>
                <w:color w:val="000000"/>
                <w:lang w:val="en-GB"/>
              </w:rPr>
            </w:pPr>
            <w:r w:rsidRPr="00345B65">
              <w:rPr>
                <w:rFonts w:eastAsia="Batang"/>
                <w:i/>
                <w:color w:val="000000"/>
                <w:lang w:val="en-GB"/>
              </w:rPr>
              <w:t>N</w:t>
            </w:r>
            <w:r w:rsidRPr="00345B65">
              <w:rPr>
                <w:rFonts w:eastAsia="Batang"/>
                <w:i/>
                <w:color w:val="000000"/>
                <w:vertAlign w:val="subscript"/>
                <w:lang w:val="en-GB"/>
              </w:rPr>
              <w:t>1,0</w:t>
            </w:r>
          </w:p>
        </w:tc>
      </w:tr>
      <w:tr w:rsidR="00B276B7" w:rsidRPr="0048482F" w14:paraId="4DA896FD" w14:textId="77777777" w:rsidTr="00C07007">
        <w:trPr>
          <w:jc w:val="center"/>
        </w:trPr>
        <w:tc>
          <w:tcPr>
            <w:tcW w:w="828" w:type="dxa"/>
            <w:shd w:val="clear" w:color="auto" w:fill="auto"/>
          </w:tcPr>
          <w:p w14:paraId="2710E35B" w14:textId="77777777" w:rsidR="00B276B7" w:rsidRPr="00E17FE7" w:rsidRDefault="00B276B7" w:rsidP="00C07007">
            <w:pPr>
              <w:pStyle w:val="TAC"/>
              <w:rPr>
                <w:rFonts w:eastAsia="Batang"/>
                <w:color w:val="000000"/>
                <w:lang w:val="en-GB"/>
              </w:rPr>
            </w:pPr>
            <w:r w:rsidRPr="00E17FE7">
              <w:rPr>
                <w:rFonts w:eastAsia="Batang"/>
                <w:color w:val="000000"/>
                <w:lang w:val="en-GB"/>
              </w:rPr>
              <w:t>1</w:t>
            </w:r>
          </w:p>
        </w:tc>
        <w:tc>
          <w:tcPr>
            <w:tcW w:w="3773" w:type="dxa"/>
            <w:shd w:val="clear" w:color="auto" w:fill="auto"/>
          </w:tcPr>
          <w:p w14:paraId="4DEEEE0D" w14:textId="77777777" w:rsidR="00B276B7" w:rsidRPr="00E17FE7" w:rsidRDefault="00B276B7" w:rsidP="00C07007">
            <w:pPr>
              <w:pStyle w:val="TAC"/>
              <w:rPr>
                <w:rFonts w:eastAsia="Batang"/>
                <w:color w:val="000000"/>
                <w:lang w:val="en-GB"/>
              </w:rPr>
            </w:pPr>
            <w:r w:rsidRPr="00E17FE7">
              <w:rPr>
                <w:rFonts w:eastAsia="Batang"/>
                <w:color w:val="000000"/>
                <w:lang w:val="en-GB"/>
              </w:rPr>
              <w:t>10</w:t>
            </w:r>
          </w:p>
        </w:tc>
        <w:tc>
          <w:tcPr>
            <w:tcW w:w="3774" w:type="dxa"/>
          </w:tcPr>
          <w:p w14:paraId="622F5A50" w14:textId="77777777" w:rsidR="00B276B7" w:rsidRPr="00E17FE7" w:rsidRDefault="00B276B7" w:rsidP="00C07007">
            <w:pPr>
              <w:pStyle w:val="TAC"/>
              <w:rPr>
                <w:rFonts w:eastAsia="Batang"/>
                <w:color w:val="000000"/>
                <w:lang w:val="en-GB"/>
              </w:rPr>
            </w:pPr>
            <w:r w:rsidRPr="00E17FE7">
              <w:rPr>
                <w:rFonts w:eastAsia="Batang"/>
                <w:color w:val="000000"/>
                <w:lang w:val="en-GB"/>
              </w:rPr>
              <w:t>13</w:t>
            </w:r>
          </w:p>
        </w:tc>
      </w:tr>
      <w:tr w:rsidR="00B276B7" w:rsidRPr="0048482F" w14:paraId="6C7F2DA8" w14:textId="77777777" w:rsidTr="00C07007">
        <w:trPr>
          <w:trHeight w:val="47"/>
          <w:jc w:val="center"/>
        </w:trPr>
        <w:tc>
          <w:tcPr>
            <w:tcW w:w="828" w:type="dxa"/>
            <w:shd w:val="clear" w:color="auto" w:fill="auto"/>
          </w:tcPr>
          <w:p w14:paraId="57B53F47" w14:textId="77777777" w:rsidR="00B276B7" w:rsidRPr="00E17FE7" w:rsidRDefault="00B276B7" w:rsidP="00C07007">
            <w:pPr>
              <w:pStyle w:val="TAC"/>
              <w:rPr>
                <w:rFonts w:eastAsia="Batang"/>
                <w:color w:val="000000"/>
                <w:lang w:val="en-GB"/>
              </w:rPr>
            </w:pPr>
            <w:r w:rsidRPr="00E17FE7">
              <w:rPr>
                <w:rFonts w:eastAsia="Batang"/>
                <w:color w:val="000000"/>
                <w:lang w:val="en-GB"/>
              </w:rPr>
              <w:t>2</w:t>
            </w:r>
          </w:p>
        </w:tc>
        <w:tc>
          <w:tcPr>
            <w:tcW w:w="3773" w:type="dxa"/>
            <w:shd w:val="clear" w:color="auto" w:fill="auto"/>
          </w:tcPr>
          <w:p w14:paraId="5F4958B0" w14:textId="77777777" w:rsidR="00B276B7" w:rsidRPr="00E17FE7" w:rsidRDefault="00B276B7" w:rsidP="00C07007">
            <w:pPr>
              <w:pStyle w:val="TAC"/>
              <w:rPr>
                <w:rFonts w:eastAsia="Batang"/>
                <w:color w:val="000000"/>
                <w:lang w:val="en-GB"/>
              </w:rPr>
            </w:pPr>
            <w:r w:rsidRPr="00E17FE7">
              <w:rPr>
                <w:rFonts w:eastAsia="Batang"/>
                <w:color w:val="000000"/>
                <w:lang w:val="en-GB"/>
              </w:rPr>
              <w:t>17</w:t>
            </w:r>
          </w:p>
        </w:tc>
        <w:tc>
          <w:tcPr>
            <w:tcW w:w="3774" w:type="dxa"/>
          </w:tcPr>
          <w:p w14:paraId="1BDC463C"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r>
      <w:tr w:rsidR="00B276B7" w:rsidRPr="0048482F" w14:paraId="4AA05B79" w14:textId="77777777" w:rsidTr="00C07007">
        <w:trPr>
          <w:jc w:val="center"/>
        </w:trPr>
        <w:tc>
          <w:tcPr>
            <w:tcW w:w="828" w:type="dxa"/>
            <w:shd w:val="clear" w:color="auto" w:fill="auto"/>
          </w:tcPr>
          <w:p w14:paraId="66077945" w14:textId="77777777" w:rsidR="00B276B7" w:rsidRPr="00E17FE7" w:rsidRDefault="00B276B7" w:rsidP="00C07007">
            <w:pPr>
              <w:pStyle w:val="TAC"/>
              <w:rPr>
                <w:rFonts w:eastAsia="Batang"/>
                <w:color w:val="000000"/>
                <w:lang w:val="en-GB"/>
              </w:rPr>
            </w:pPr>
            <w:r w:rsidRPr="00E17FE7">
              <w:rPr>
                <w:rFonts w:eastAsia="Batang"/>
                <w:color w:val="000000"/>
                <w:lang w:val="en-GB"/>
              </w:rPr>
              <w:t>3</w:t>
            </w:r>
          </w:p>
        </w:tc>
        <w:tc>
          <w:tcPr>
            <w:tcW w:w="3773" w:type="dxa"/>
            <w:shd w:val="clear" w:color="auto" w:fill="auto"/>
          </w:tcPr>
          <w:p w14:paraId="47C433FE" w14:textId="77777777" w:rsidR="00B276B7" w:rsidRPr="00E17FE7" w:rsidRDefault="00B276B7" w:rsidP="00C07007">
            <w:pPr>
              <w:pStyle w:val="TAC"/>
              <w:rPr>
                <w:rFonts w:eastAsia="Batang"/>
                <w:color w:val="000000"/>
                <w:lang w:val="en-GB"/>
              </w:rPr>
            </w:pPr>
            <w:r w:rsidRPr="00E17FE7">
              <w:rPr>
                <w:rFonts w:eastAsia="Batang"/>
                <w:color w:val="000000"/>
                <w:lang w:val="en-GB"/>
              </w:rPr>
              <w:t>20</w:t>
            </w:r>
          </w:p>
        </w:tc>
        <w:tc>
          <w:tcPr>
            <w:tcW w:w="3774" w:type="dxa"/>
          </w:tcPr>
          <w:p w14:paraId="4D0B6EA4" w14:textId="77777777" w:rsidR="00B276B7" w:rsidRPr="00E17FE7" w:rsidRDefault="00B276B7" w:rsidP="00C07007">
            <w:pPr>
              <w:pStyle w:val="TAC"/>
              <w:rPr>
                <w:rFonts w:eastAsia="Batang"/>
                <w:color w:val="000000"/>
                <w:lang w:val="en-GB"/>
              </w:rPr>
            </w:pPr>
            <w:r w:rsidRPr="00E17FE7">
              <w:rPr>
                <w:rFonts w:eastAsia="Batang"/>
                <w:color w:val="000000"/>
                <w:lang w:val="en-GB"/>
              </w:rPr>
              <w:t>24</w:t>
            </w:r>
          </w:p>
        </w:tc>
      </w:tr>
    </w:tbl>
    <w:p w14:paraId="02F1C8BD" w14:textId="17912F5E" w:rsidR="007E3D37" w:rsidRDefault="007E3D37" w:rsidP="00BB73F6">
      <w:pPr>
        <w:rPr>
          <w:bCs/>
        </w:rPr>
      </w:pPr>
    </w:p>
    <w:p w14:paraId="1DF021C7" w14:textId="02DF5BA3" w:rsidR="00722120" w:rsidRPr="00722120" w:rsidRDefault="00722120" w:rsidP="00722120">
      <w:pPr>
        <w:pStyle w:val="TH"/>
        <w:rPr>
          <w:i/>
          <w:color w:val="000000"/>
          <w:lang w:val="en-US"/>
        </w:rPr>
      </w:pPr>
      <w:r w:rsidRPr="0048482F">
        <w:rPr>
          <w:color w:val="000000"/>
        </w:rPr>
        <w:t xml:space="preserve">Table </w:t>
      </w:r>
      <w:r>
        <w:rPr>
          <w:color w:val="000000"/>
          <w:lang w:val="en-US"/>
        </w:rPr>
        <w:t>3</w:t>
      </w:r>
      <w:r w:rsidRPr="0048482F">
        <w:rPr>
          <w:color w:val="000000"/>
        </w:rPr>
        <w:t>: PUSCH preparation time for PUSCH timing capability 1</w:t>
      </w:r>
      <w:r>
        <w:rPr>
          <w:color w:val="000000"/>
          <w:lang w:val="en-US"/>
        </w:rPr>
        <w:t xml:space="preserve"> </w:t>
      </w:r>
      <w:r>
        <w:rPr>
          <w:color w:val="000000"/>
          <w:lang w:val="en-US"/>
        </w:rPr>
        <w:fldChar w:fldCharType="begin"/>
      </w:r>
      <w:r>
        <w:rPr>
          <w:color w:val="000000"/>
          <w:lang w:val="en-US"/>
        </w:rPr>
        <w:instrText xml:space="preserve"> REF _Ref40460641 \r \h </w:instrText>
      </w:r>
      <w:r>
        <w:rPr>
          <w:color w:val="000000"/>
          <w:lang w:val="en-US"/>
        </w:rPr>
      </w:r>
      <w:r>
        <w:rPr>
          <w:color w:val="000000"/>
          <w:lang w:val="en-US"/>
        </w:rPr>
        <w:fldChar w:fldCharType="separate"/>
      </w:r>
      <w:r>
        <w:rPr>
          <w:color w:val="000000"/>
          <w:lang w:val="en-US"/>
        </w:rPr>
        <w:t>[2]</w:t>
      </w:r>
      <w:r>
        <w:rPr>
          <w:color w:val="000000"/>
          <w:lang w:val="en-US"/>
        </w:rPr>
        <w:fldChar w:fldCharType="end"/>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722120" w:rsidRPr="0048482F" w14:paraId="729725D6" w14:textId="77777777" w:rsidTr="00C07007">
        <w:trPr>
          <w:jc w:val="center"/>
        </w:trPr>
        <w:tc>
          <w:tcPr>
            <w:tcW w:w="828" w:type="dxa"/>
            <w:shd w:val="clear" w:color="auto" w:fill="auto"/>
            <w:vAlign w:val="center"/>
          </w:tcPr>
          <w:p w14:paraId="204C93B4" w14:textId="77777777" w:rsidR="00722120" w:rsidRPr="00E17FE7" w:rsidRDefault="00722120" w:rsidP="00C07007">
            <w:pPr>
              <w:pStyle w:val="TAC"/>
              <w:rPr>
                <w:rFonts w:eastAsia="Batang"/>
                <w:color w:val="000000"/>
                <w:lang w:val="en-GB"/>
              </w:rPr>
            </w:pPr>
            <w:r w:rsidRPr="00E17FE7">
              <w:rPr>
                <w:rFonts w:eastAsia="Batang"/>
                <w:color w:val="000000"/>
                <w:position w:val="-8"/>
                <w:lang w:val="en-GB"/>
              </w:rPr>
              <w:object w:dxaOrig="220" w:dyaOrig="220" w14:anchorId="328E7375">
                <v:shape id="_x0000_i1026" type="#_x0000_t75" style="width:14.25pt;height:14.25pt" o:ole="">
                  <v:imagedata r:id="rId13" o:title=""/>
                </v:shape>
                <o:OLEObject Type="Embed" ProgID="Equation.3" ShapeID="_x0000_i1026" DrawAspect="Content" ObjectID="_1658365004" r:id="rId14"/>
              </w:object>
            </w:r>
          </w:p>
        </w:tc>
        <w:tc>
          <w:tcPr>
            <w:tcW w:w="4165" w:type="dxa"/>
            <w:shd w:val="clear" w:color="auto" w:fill="auto"/>
          </w:tcPr>
          <w:p w14:paraId="34CB3403" w14:textId="77777777" w:rsidR="00722120" w:rsidRPr="00E17FE7" w:rsidRDefault="00722120" w:rsidP="00C07007">
            <w:pPr>
              <w:pStyle w:val="TAH"/>
              <w:rPr>
                <w:rFonts w:eastAsia="Batang"/>
                <w:color w:val="000000"/>
                <w:lang w:val="en-GB"/>
              </w:rPr>
            </w:pPr>
            <w:r w:rsidRPr="00E17FE7">
              <w:rPr>
                <w:rFonts w:eastAsia="Batang"/>
                <w:color w:val="000000"/>
                <w:lang w:val="en-GB"/>
              </w:rPr>
              <w:t xml:space="preserve">PUSCH preparation time </w:t>
            </w:r>
            <w:r w:rsidRPr="00E17FE7">
              <w:rPr>
                <w:rFonts w:eastAsia="Batang"/>
                <w:i/>
                <w:color w:val="000000"/>
                <w:lang w:val="en-GB"/>
              </w:rPr>
              <w:t>N</w:t>
            </w:r>
            <w:r w:rsidRPr="00E17FE7">
              <w:rPr>
                <w:rFonts w:eastAsia="Batang"/>
                <w:i/>
                <w:color w:val="000000"/>
                <w:vertAlign w:val="subscript"/>
                <w:lang w:val="en-GB"/>
              </w:rPr>
              <w:t>2</w:t>
            </w:r>
            <w:r w:rsidRPr="00E17FE7">
              <w:rPr>
                <w:rFonts w:eastAsia="Batang"/>
                <w:color w:val="000000"/>
                <w:lang w:val="en-GB"/>
              </w:rPr>
              <w:t xml:space="preserve"> [symbols]</w:t>
            </w:r>
          </w:p>
        </w:tc>
      </w:tr>
      <w:tr w:rsidR="00722120" w:rsidRPr="0048482F" w14:paraId="456C81FB" w14:textId="77777777" w:rsidTr="00C07007">
        <w:trPr>
          <w:jc w:val="center"/>
        </w:trPr>
        <w:tc>
          <w:tcPr>
            <w:tcW w:w="828" w:type="dxa"/>
            <w:shd w:val="clear" w:color="auto" w:fill="auto"/>
          </w:tcPr>
          <w:p w14:paraId="2B937F46" w14:textId="77777777" w:rsidR="00722120" w:rsidRPr="00E17FE7" w:rsidRDefault="00722120" w:rsidP="00C07007">
            <w:pPr>
              <w:pStyle w:val="TAC"/>
              <w:rPr>
                <w:rFonts w:eastAsia="Batang"/>
                <w:color w:val="000000"/>
                <w:lang w:val="en-GB"/>
              </w:rPr>
            </w:pPr>
            <w:r w:rsidRPr="00E17FE7">
              <w:rPr>
                <w:rFonts w:eastAsia="Batang"/>
                <w:color w:val="000000"/>
                <w:lang w:val="en-GB"/>
              </w:rPr>
              <w:t>0</w:t>
            </w:r>
          </w:p>
        </w:tc>
        <w:tc>
          <w:tcPr>
            <w:tcW w:w="4165" w:type="dxa"/>
            <w:shd w:val="clear" w:color="auto" w:fill="auto"/>
          </w:tcPr>
          <w:p w14:paraId="54867612" w14:textId="77777777" w:rsidR="00722120" w:rsidRPr="00E17FE7" w:rsidRDefault="00722120" w:rsidP="00C07007">
            <w:pPr>
              <w:pStyle w:val="TAC"/>
              <w:rPr>
                <w:rFonts w:eastAsia="Batang"/>
                <w:color w:val="000000"/>
                <w:lang w:val="en-GB"/>
              </w:rPr>
            </w:pPr>
            <w:r w:rsidRPr="00E17FE7">
              <w:rPr>
                <w:rFonts w:eastAsia="Batang"/>
                <w:color w:val="000000"/>
                <w:lang w:val="en-GB"/>
              </w:rPr>
              <w:t>10</w:t>
            </w:r>
          </w:p>
        </w:tc>
      </w:tr>
      <w:tr w:rsidR="00722120" w:rsidRPr="0048482F" w14:paraId="2D40C75E" w14:textId="77777777" w:rsidTr="00C07007">
        <w:trPr>
          <w:jc w:val="center"/>
        </w:trPr>
        <w:tc>
          <w:tcPr>
            <w:tcW w:w="828" w:type="dxa"/>
            <w:shd w:val="clear" w:color="auto" w:fill="auto"/>
          </w:tcPr>
          <w:p w14:paraId="6EC3542C" w14:textId="77777777" w:rsidR="00722120" w:rsidRPr="00E17FE7" w:rsidRDefault="00722120" w:rsidP="00C07007">
            <w:pPr>
              <w:pStyle w:val="TAC"/>
              <w:rPr>
                <w:rFonts w:eastAsia="Batang"/>
                <w:color w:val="000000"/>
                <w:lang w:val="en-GB"/>
              </w:rPr>
            </w:pPr>
            <w:r w:rsidRPr="00E17FE7">
              <w:rPr>
                <w:rFonts w:eastAsia="Batang"/>
                <w:color w:val="000000"/>
                <w:lang w:val="en-GB"/>
              </w:rPr>
              <w:t>1</w:t>
            </w:r>
          </w:p>
        </w:tc>
        <w:tc>
          <w:tcPr>
            <w:tcW w:w="4165" w:type="dxa"/>
            <w:shd w:val="clear" w:color="auto" w:fill="auto"/>
          </w:tcPr>
          <w:p w14:paraId="5680FB98" w14:textId="77777777" w:rsidR="00722120" w:rsidRPr="00E17FE7" w:rsidRDefault="00722120" w:rsidP="00C07007">
            <w:pPr>
              <w:pStyle w:val="TAC"/>
              <w:rPr>
                <w:rFonts w:eastAsia="Batang"/>
                <w:color w:val="000000"/>
                <w:lang w:val="en-GB"/>
              </w:rPr>
            </w:pPr>
            <w:r w:rsidRPr="00E17FE7">
              <w:rPr>
                <w:rFonts w:eastAsia="Batang"/>
                <w:color w:val="000000"/>
                <w:lang w:val="en-GB"/>
              </w:rPr>
              <w:t>12</w:t>
            </w:r>
          </w:p>
        </w:tc>
      </w:tr>
      <w:tr w:rsidR="00722120" w:rsidRPr="0048482F" w14:paraId="0CC5AC60" w14:textId="77777777" w:rsidTr="00C07007">
        <w:trPr>
          <w:trHeight w:val="47"/>
          <w:jc w:val="center"/>
        </w:trPr>
        <w:tc>
          <w:tcPr>
            <w:tcW w:w="828" w:type="dxa"/>
            <w:shd w:val="clear" w:color="auto" w:fill="auto"/>
          </w:tcPr>
          <w:p w14:paraId="292D3020" w14:textId="77777777" w:rsidR="00722120" w:rsidRPr="00E17FE7" w:rsidRDefault="00722120" w:rsidP="00C07007">
            <w:pPr>
              <w:pStyle w:val="TAC"/>
              <w:rPr>
                <w:rFonts w:eastAsia="Batang"/>
                <w:color w:val="000000"/>
                <w:lang w:val="en-GB"/>
              </w:rPr>
            </w:pPr>
            <w:r w:rsidRPr="00E17FE7">
              <w:rPr>
                <w:rFonts w:eastAsia="Batang"/>
                <w:color w:val="000000"/>
                <w:lang w:val="en-GB"/>
              </w:rPr>
              <w:t>2</w:t>
            </w:r>
          </w:p>
        </w:tc>
        <w:tc>
          <w:tcPr>
            <w:tcW w:w="4165" w:type="dxa"/>
            <w:shd w:val="clear" w:color="auto" w:fill="auto"/>
          </w:tcPr>
          <w:p w14:paraId="459C0056" w14:textId="77777777" w:rsidR="00722120" w:rsidRPr="00E17FE7" w:rsidRDefault="00722120" w:rsidP="00C07007">
            <w:pPr>
              <w:pStyle w:val="TAC"/>
              <w:rPr>
                <w:rFonts w:eastAsia="Batang"/>
                <w:color w:val="000000"/>
                <w:lang w:val="en-GB"/>
              </w:rPr>
            </w:pPr>
            <w:r w:rsidRPr="00E17FE7">
              <w:rPr>
                <w:rFonts w:eastAsia="Batang"/>
                <w:color w:val="000000"/>
                <w:lang w:val="en-GB"/>
              </w:rPr>
              <w:t>23</w:t>
            </w:r>
          </w:p>
        </w:tc>
      </w:tr>
      <w:tr w:rsidR="00722120" w:rsidRPr="0048482F" w14:paraId="069777CC" w14:textId="77777777" w:rsidTr="00C07007">
        <w:trPr>
          <w:jc w:val="center"/>
        </w:trPr>
        <w:tc>
          <w:tcPr>
            <w:tcW w:w="828" w:type="dxa"/>
            <w:shd w:val="clear" w:color="auto" w:fill="auto"/>
          </w:tcPr>
          <w:p w14:paraId="16729D25" w14:textId="77777777" w:rsidR="00722120" w:rsidRPr="00E17FE7" w:rsidRDefault="00722120" w:rsidP="00C07007">
            <w:pPr>
              <w:pStyle w:val="TAC"/>
              <w:rPr>
                <w:rFonts w:eastAsia="Batang"/>
                <w:color w:val="000000"/>
                <w:lang w:val="en-GB"/>
              </w:rPr>
            </w:pPr>
            <w:r w:rsidRPr="00E17FE7">
              <w:rPr>
                <w:rFonts w:eastAsia="Batang"/>
                <w:color w:val="000000"/>
                <w:lang w:val="en-GB"/>
              </w:rPr>
              <w:t>3</w:t>
            </w:r>
          </w:p>
        </w:tc>
        <w:tc>
          <w:tcPr>
            <w:tcW w:w="4165" w:type="dxa"/>
            <w:shd w:val="clear" w:color="auto" w:fill="auto"/>
          </w:tcPr>
          <w:p w14:paraId="460345BF" w14:textId="77777777" w:rsidR="00722120" w:rsidRPr="00E17FE7" w:rsidRDefault="00722120" w:rsidP="00C07007">
            <w:pPr>
              <w:pStyle w:val="TAC"/>
              <w:rPr>
                <w:rFonts w:eastAsia="Batang"/>
                <w:color w:val="000000"/>
                <w:lang w:val="en-GB"/>
              </w:rPr>
            </w:pPr>
            <w:r w:rsidRPr="00E17FE7">
              <w:rPr>
                <w:rFonts w:eastAsia="Batang"/>
                <w:color w:val="000000"/>
                <w:lang w:val="en-GB"/>
              </w:rPr>
              <w:t>36</w:t>
            </w:r>
          </w:p>
        </w:tc>
      </w:tr>
    </w:tbl>
    <w:p w14:paraId="37D2F1AE" w14:textId="77777777" w:rsidR="00722120" w:rsidRPr="00BB73F6" w:rsidRDefault="00722120" w:rsidP="00BB73F6">
      <w:pPr>
        <w:rPr>
          <w:bCs/>
        </w:rPr>
      </w:pPr>
    </w:p>
    <w:p w14:paraId="6D9C4AF8" w14:textId="5862758B" w:rsidR="00BB73F6" w:rsidRDefault="00EB235C" w:rsidP="00BB73F6">
      <w:pPr>
        <w:rPr>
          <w:bCs/>
        </w:rPr>
      </w:pPr>
      <w:r>
        <w:rPr>
          <w:bCs/>
        </w:rPr>
        <w:t>As can be seen from the above,</w:t>
      </w:r>
      <w:r w:rsidR="008B58AE">
        <w:rPr>
          <w:bCs/>
        </w:rPr>
        <w:t xml:space="preserve"> comparing for 15 kHz SCS,</w:t>
      </w:r>
      <w:r>
        <w:rPr>
          <w:bCs/>
        </w:rPr>
        <w:t xml:space="preserve"> the UE minimum processing times based on Capability 1 are </w:t>
      </w:r>
      <w:r w:rsidR="008C2BC5">
        <w:rPr>
          <w:bCs/>
        </w:rPr>
        <w:t xml:space="preserve">at least </w:t>
      </w:r>
      <w:r w:rsidR="00393231">
        <w:rPr>
          <w:bCs/>
        </w:rPr>
        <w:t xml:space="preserve">six </w:t>
      </w:r>
      <w:r w:rsidR="00B52199">
        <w:rPr>
          <w:bCs/>
        </w:rPr>
        <w:t xml:space="preserve">times more aggressive than </w:t>
      </w:r>
      <w:r w:rsidR="00393231">
        <w:rPr>
          <w:bCs/>
        </w:rPr>
        <w:t xml:space="preserve">their LTE counterparts at 4 </w:t>
      </w:r>
      <w:proofErr w:type="spellStart"/>
      <w:r w:rsidR="00393231">
        <w:rPr>
          <w:bCs/>
        </w:rPr>
        <w:t>ms.</w:t>
      </w:r>
      <w:proofErr w:type="spellEnd"/>
      <w:r w:rsidR="00393231">
        <w:rPr>
          <w:bCs/>
        </w:rPr>
        <w:t xml:space="preserve"> </w:t>
      </w:r>
      <w:r w:rsidR="00EC3812">
        <w:rPr>
          <w:bCs/>
        </w:rPr>
        <w:t xml:space="preserve">For RedCap NR UEs, the requirements allow for much slower processing </w:t>
      </w:r>
      <w:r w:rsidR="00B368C1">
        <w:rPr>
          <w:bCs/>
        </w:rPr>
        <w:t xml:space="preserve">and thus, the requirements should be relaxed accordingly. </w:t>
      </w:r>
    </w:p>
    <w:p w14:paraId="78AF2766" w14:textId="4AB86530" w:rsidR="00FB5D5F" w:rsidRDefault="00CF4444" w:rsidP="00BB73F6">
      <w:pPr>
        <w:rPr>
          <w:bCs/>
        </w:rPr>
      </w:pPr>
      <w:r>
        <w:rPr>
          <w:bCs/>
        </w:rPr>
        <w:t xml:space="preserve">Thus, a new set of values that may be </w:t>
      </w:r>
      <w:r w:rsidR="00F13FD8">
        <w:rPr>
          <w:bCs/>
        </w:rPr>
        <w:t xml:space="preserve">about two to four times </w:t>
      </w:r>
      <w:r w:rsidR="00B40889">
        <w:rPr>
          <w:bCs/>
        </w:rPr>
        <w:t xml:space="preserve">of Capability 1 processing times can should be considered as a starting point. With further simplifications to PDCCH monitoring requirements, such considerations can help relax the demands on </w:t>
      </w:r>
      <w:r w:rsidR="006B4D26">
        <w:rPr>
          <w:bCs/>
        </w:rPr>
        <w:t>UE complexity for overall processing pipelines</w:t>
      </w:r>
      <w:r w:rsidR="0083309A">
        <w:rPr>
          <w:bCs/>
        </w:rPr>
        <w:t xml:space="preserve"> by reducing the demands on parallel processing and chip area</w:t>
      </w:r>
      <w:r w:rsidR="006B4D26">
        <w:rPr>
          <w:bCs/>
        </w:rPr>
        <w:t xml:space="preserve">. </w:t>
      </w:r>
    </w:p>
    <w:p w14:paraId="1F0ED11C" w14:textId="701AAD9F" w:rsidR="009C3318" w:rsidRDefault="009C3318" w:rsidP="00BB73F6">
      <w:pPr>
        <w:rPr>
          <w:bCs/>
        </w:rPr>
      </w:pPr>
      <w:r>
        <w:rPr>
          <w:bCs/>
        </w:rPr>
        <w:t xml:space="preserve">Further, it would be necessary for the network to identify RedCap UEs early in the random access procedure </w:t>
      </w:r>
      <w:r w:rsidR="00A44FE8">
        <w:rPr>
          <w:bCs/>
        </w:rPr>
        <w:t xml:space="preserve">to ensure that sufficient processing time is provided to the UE in between RAR and Msg3 transmission, Msg3 re-scheduling, and for HARQ-ACK timing for Msg4. Thus, it would be necessary to realize </w:t>
      </w:r>
      <w:r w:rsidR="003B1EF4">
        <w:rPr>
          <w:bCs/>
        </w:rPr>
        <w:t xml:space="preserve">such identification of RedCap UEs via PRACH resource or PRACH preamble partitioning. </w:t>
      </w:r>
    </w:p>
    <w:p w14:paraId="57E11DDD" w14:textId="2C8FA101" w:rsidR="009E6C51" w:rsidRDefault="009E6C51" w:rsidP="00BB73F6">
      <w:pPr>
        <w:rPr>
          <w:bCs/>
        </w:rPr>
      </w:pPr>
      <w:r>
        <w:rPr>
          <w:bCs/>
        </w:rPr>
        <w:t xml:space="preserve">Similarly, </w:t>
      </w:r>
      <w:r w:rsidR="00C45BBA">
        <w:rPr>
          <w:bCs/>
        </w:rPr>
        <w:t xml:space="preserve">assuming A-CSI is supported by RedCap UEs, </w:t>
      </w:r>
      <w:r>
        <w:rPr>
          <w:bCs/>
        </w:rPr>
        <w:t xml:space="preserve">adjustments to CSI processing </w:t>
      </w:r>
      <w:r w:rsidR="001C3727">
        <w:rPr>
          <w:bCs/>
        </w:rPr>
        <w:t>timelines are warranted</w:t>
      </w:r>
      <w:r w:rsidR="00F47D59">
        <w:rPr>
          <w:bCs/>
        </w:rPr>
        <w:t xml:space="preserve">. The “fast CSI feedback” requirements are neither necessary nor desirable for use cases targeted for RedCap UEs. This should </w:t>
      </w:r>
      <w:r w:rsidR="001C3727">
        <w:rPr>
          <w:bCs/>
        </w:rPr>
        <w:t>includ</w:t>
      </w:r>
      <w:r w:rsidR="00F47D59">
        <w:rPr>
          <w:bCs/>
        </w:rPr>
        <w:t>e</w:t>
      </w:r>
      <w:r w:rsidR="001C3727">
        <w:rPr>
          <w:bCs/>
        </w:rPr>
        <w:t xml:space="preserve"> simplifications (reductions) </w:t>
      </w:r>
      <w:r w:rsidR="001B2246">
        <w:rPr>
          <w:bCs/>
        </w:rPr>
        <w:t>to</w:t>
      </w:r>
      <w:r w:rsidR="001C3727">
        <w:rPr>
          <w:bCs/>
        </w:rPr>
        <w:t xml:space="preserve"> the number of CSI processes </w:t>
      </w:r>
      <w:r w:rsidR="00D032E4">
        <w:rPr>
          <w:bCs/>
        </w:rPr>
        <w:t>(</w:t>
      </w:r>
      <w:r w:rsidR="008B6D8A">
        <w:rPr>
          <w:bCs/>
        </w:rPr>
        <w:t>also referred to as CSI processing units (CPUs)</w:t>
      </w:r>
      <w:r w:rsidR="0075717E">
        <w:rPr>
          <w:bCs/>
        </w:rPr>
        <w:t xml:space="preserve">, </w:t>
      </w:r>
      <w:r w:rsidR="001B2246">
        <w:rPr>
          <w:bCs/>
        </w:rPr>
        <w:t xml:space="preserve">the </w:t>
      </w:r>
      <w:r w:rsidR="0075717E">
        <w:rPr>
          <w:bCs/>
        </w:rPr>
        <w:t xml:space="preserve">number of ports in a </w:t>
      </w:r>
      <w:r w:rsidR="001B2246">
        <w:rPr>
          <w:bCs/>
        </w:rPr>
        <w:t>CSI-RS resource, etc</w:t>
      </w:r>
      <w:r w:rsidR="001C3727">
        <w:rPr>
          <w:bCs/>
        </w:rPr>
        <w:t xml:space="preserve">. </w:t>
      </w:r>
      <w:r w:rsidR="001B2246">
        <w:rPr>
          <w:bCs/>
        </w:rPr>
        <w:t>For A-CSI feedback (if supported), r</w:t>
      </w:r>
      <w:r w:rsidR="007248E3" w:rsidRPr="007248E3">
        <w:rPr>
          <w:bCs/>
        </w:rPr>
        <w:t xml:space="preserve">elaxations to processing times for CSI processing </w:t>
      </w:r>
      <w:r w:rsidR="007248E3">
        <w:rPr>
          <w:bCs/>
        </w:rPr>
        <w:t xml:space="preserve">should </w:t>
      </w:r>
      <w:r w:rsidR="001B2246">
        <w:rPr>
          <w:bCs/>
        </w:rPr>
        <w:t>consider</w:t>
      </w:r>
      <w:r w:rsidR="007248E3">
        <w:rPr>
          <w:bCs/>
        </w:rPr>
        <w:t xml:space="preserve"> the minimum</w:t>
      </w:r>
      <w:r w:rsidR="007248E3" w:rsidRPr="007248E3">
        <w:rPr>
          <w:bCs/>
        </w:rPr>
        <w:t xml:space="preserve"> gaps between A-CS</w:t>
      </w:r>
      <w:r w:rsidR="004D6782">
        <w:rPr>
          <w:bCs/>
        </w:rPr>
        <w:t>I</w:t>
      </w:r>
      <w:r w:rsidR="007248E3" w:rsidRPr="007248E3">
        <w:rPr>
          <w:bCs/>
        </w:rPr>
        <w:t xml:space="preserve"> trigger</w:t>
      </w:r>
      <w:r w:rsidR="004D6782">
        <w:rPr>
          <w:bCs/>
        </w:rPr>
        <w:t xml:space="preserve"> in the DCI format</w:t>
      </w:r>
      <w:r w:rsidR="007248E3" w:rsidRPr="007248E3">
        <w:rPr>
          <w:bCs/>
        </w:rPr>
        <w:t xml:space="preserve"> and</w:t>
      </w:r>
      <w:r w:rsidR="004D6782">
        <w:rPr>
          <w:bCs/>
        </w:rPr>
        <w:t xml:space="preserve"> the</w:t>
      </w:r>
      <w:r w:rsidR="007248E3" w:rsidRPr="007248E3">
        <w:rPr>
          <w:bCs/>
        </w:rPr>
        <w:t xml:space="preserve"> CSI-RS resource, </w:t>
      </w:r>
      <w:r w:rsidR="004D6782">
        <w:rPr>
          <w:bCs/>
        </w:rPr>
        <w:t>as well as</w:t>
      </w:r>
      <w:r w:rsidR="007248E3" w:rsidRPr="007248E3">
        <w:rPr>
          <w:bCs/>
        </w:rPr>
        <w:t xml:space="preserve"> from </w:t>
      </w:r>
      <w:r w:rsidR="00C45BBA">
        <w:rPr>
          <w:bCs/>
        </w:rPr>
        <w:t xml:space="preserve">the </w:t>
      </w:r>
      <w:r w:rsidR="007248E3" w:rsidRPr="007248E3">
        <w:rPr>
          <w:bCs/>
        </w:rPr>
        <w:t xml:space="preserve">CSI-RS to </w:t>
      </w:r>
      <w:r w:rsidR="00C45BBA">
        <w:rPr>
          <w:bCs/>
        </w:rPr>
        <w:t xml:space="preserve">the </w:t>
      </w:r>
      <w:r w:rsidR="007248E3" w:rsidRPr="007248E3">
        <w:rPr>
          <w:bCs/>
        </w:rPr>
        <w:t>PUSCH start</w:t>
      </w:r>
      <w:r w:rsidR="00C45BBA">
        <w:rPr>
          <w:bCs/>
        </w:rPr>
        <w:t>.</w:t>
      </w:r>
    </w:p>
    <w:p w14:paraId="258EF9D7" w14:textId="77777777" w:rsidR="009E6C51" w:rsidRPr="00BB73F6" w:rsidRDefault="009E6C51" w:rsidP="00BB73F6">
      <w:pPr>
        <w:rPr>
          <w:bCs/>
        </w:rPr>
      </w:pPr>
    </w:p>
    <w:p w14:paraId="1FF4FB37" w14:textId="7EC2D451" w:rsidR="00BB73F6" w:rsidRDefault="00BB73F6" w:rsidP="00BB73F6">
      <w:pPr>
        <w:rPr>
          <w:b/>
        </w:rPr>
      </w:pPr>
      <w:r>
        <w:rPr>
          <w:b/>
        </w:rPr>
        <w:t xml:space="preserve">Proposal </w:t>
      </w:r>
      <w:r w:rsidR="006A00F8">
        <w:rPr>
          <w:b/>
        </w:rPr>
        <w:t>5</w:t>
      </w:r>
    </w:p>
    <w:p w14:paraId="14562ED8" w14:textId="666E270E" w:rsidR="00BB73F6" w:rsidRDefault="006B4D2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D47AE7">
        <w:rPr>
          <w:i/>
          <w:lang w:eastAsia="zh-CN"/>
        </w:rPr>
        <w:t xml:space="preserve">further </w:t>
      </w:r>
      <w:r w:rsidR="001B0CAC">
        <w:rPr>
          <w:i/>
          <w:lang w:eastAsia="zh-CN"/>
        </w:rPr>
        <w:t>study on</w:t>
      </w:r>
      <w:r>
        <w:rPr>
          <w:i/>
          <w:lang w:eastAsia="zh-CN"/>
        </w:rPr>
        <w:t xml:space="preserve"> defining a new set of minimum UE processing times for PDSCH processing</w:t>
      </w:r>
      <w:r w:rsidRPr="006B4D26">
        <w:rPr>
          <w:i/>
          <w:lang w:eastAsia="zh-CN"/>
        </w:rPr>
        <w:t xml:space="preserve"> </w:t>
      </w:r>
      <w:r>
        <w:rPr>
          <w:i/>
          <w:lang w:eastAsia="zh-CN"/>
        </w:rPr>
        <w:t>and PUSCH preparation</w:t>
      </w:r>
    </w:p>
    <w:p w14:paraId="47C203D1" w14:textId="4A83937D" w:rsidR="00553025" w:rsidRDefault="001B0CAC" w:rsidP="0014156D">
      <w:pPr>
        <w:pStyle w:val="ListParagraph"/>
        <w:numPr>
          <w:ilvl w:val="1"/>
          <w:numId w:val="3"/>
        </w:numPr>
        <w:autoSpaceDE/>
        <w:autoSpaceDN/>
        <w:adjustRightInd/>
        <w:snapToGrid/>
        <w:spacing w:after="180"/>
        <w:jc w:val="left"/>
        <w:rPr>
          <w:i/>
          <w:lang w:eastAsia="zh-CN"/>
        </w:rPr>
      </w:pPr>
      <w:r>
        <w:rPr>
          <w:i/>
          <w:lang w:eastAsia="zh-CN"/>
        </w:rPr>
        <w:t>New values that are at least two to four times of the current Capability 1 values should be considered as a starting point.</w:t>
      </w:r>
    </w:p>
    <w:p w14:paraId="34BDFD73" w14:textId="095DC573" w:rsidR="003B1EF4" w:rsidRDefault="003B1EF4" w:rsidP="0014156D">
      <w:pPr>
        <w:pStyle w:val="ListParagraph"/>
        <w:numPr>
          <w:ilvl w:val="1"/>
          <w:numId w:val="3"/>
        </w:numPr>
        <w:autoSpaceDE/>
        <w:autoSpaceDN/>
        <w:adjustRightInd/>
        <w:snapToGrid/>
        <w:spacing w:after="180"/>
        <w:jc w:val="left"/>
        <w:rPr>
          <w:i/>
          <w:lang w:eastAsia="zh-CN"/>
        </w:rPr>
      </w:pPr>
      <w:r>
        <w:rPr>
          <w:i/>
          <w:lang w:eastAsia="zh-CN"/>
        </w:rPr>
        <w:t>Identification of RedCap UEs based on PRACH resource and/or PRACH preamble partitioning should be studied further.</w:t>
      </w:r>
    </w:p>
    <w:p w14:paraId="050FF00D" w14:textId="1923D577" w:rsidR="00C45BBA" w:rsidRPr="00BB73F6" w:rsidRDefault="00C45BBA" w:rsidP="00C45BBA">
      <w:pPr>
        <w:pStyle w:val="ListParagraph"/>
        <w:numPr>
          <w:ilvl w:val="0"/>
          <w:numId w:val="3"/>
        </w:numPr>
        <w:autoSpaceDE/>
        <w:autoSpaceDN/>
        <w:adjustRightInd/>
        <w:snapToGrid/>
        <w:spacing w:after="180"/>
        <w:jc w:val="left"/>
        <w:rPr>
          <w:i/>
          <w:lang w:eastAsia="zh-CN"/>
        </w:rPr>
      </w:pPr>
      <w:r>
        <w:rPr>
          <w:i/>
          <w:lang w:eastAsia="zh-CN"/>
        </w:rPr>
        <w:lastRenderedPageBreak/>
        <w:t xml:space="preserve">RAN1 to </w:t>
      </w:r>
      <w:r w:rsidR="00D47AE7">
        <w:rPr>
          <w:i/>
          <w:lang w:eastAsia="zh-CN"/>
        </w:rPr>
        <w:t xml:space="preserve">further </w:t>
      </w:r>
      <w:r>
        <w:rPr>
          <w:i/>
          <w:lang w:eastAsia="zh-CN"/>
        </w:rPr>
        <w:t xml:space="preserve">study on </w:t>
      </w:r>
      <w:r w:rsidR="001B2246">
        <w:rPr>
          <w:i/>
          <w:lang w:eastAsia="zh-CN"/>
        </w:rPr>
        <w:t>relaxing</w:t>
      </w:r>
      <w:r>
        <w:rPr>
          <w:i/>
          <w:lang w:eastAsia="zh-CN"/>
        </w:rPr>
        <w:t xml:space="preserve"> requirements </w:t>
      </w:r>
      <w:r w:rsidR="00D47AE7">
        <w:rPr>
          <w:i/>
          <w:lang w:eastAsia="zh-CN"/>
        </w:rPr>
        <w:t>for</w:t>
      </w:r>
      <w:r>
        <w:rPr>
          <w:i/>
          <w:lang w:eastAsia="zh-CN"/>
        </w:rPr>
        <w:t xml:space="preserve"> A-CSI processing </w:t>
      </w:r>
      <w:r w:rsidR="00E30822">
        <w:rPr>
          <w:i/>
          <w:lang w:eastAsia="zh-CN"/>
        </w:rPr>
        <w:t xml:space="preserve">including </w:t>
      </w:r>
      <w:r w:rsidR="00D47AE7">
        <w:rPr>
          <w:i/>
          <w:lang w:eastAsia="zh-CN"/>
        </w:rPr>
        <w:t xml:space="preserve">CSI processing </w:t>
      </w:r>
      <w:r w:rsidR="00E30822">
        <w:rPr>
          <w:i/>
          <w:lang w:eastAsia="zh-CN"/>
        </w:rPr>
        <w:t>timeline</w:t>
      </w:r>
      <w:r w:rsidR="00FE1468">
        <w:rPr>
          <w:i/>
          <w:lang w:eastAsia="zh-CN"/>
        </w:rPr>
        <w:t xml:space="preserve"> relaxations </w:t>
      </w:r>
      <w:r w:rsidR="00E30822">
        <w:rPr>
          <w:i/>
          <w:lang w:eastAsia="zh-CN"/>
        </w:rPr>
        <w:t xml:space="preserve">and </w:t>
      </w:r>
      <w:r w:rsidR="00FE1468">
        <w:rPr>
          <w:i/>
          <w:lang w:eastAsia="zh-CN"/>
        </w:rPr>
        <w:t xml:space="preserve">reduction in </w:t>
      </w:r>
      <w:r w:rsidR="00E30822">
        <w:rPr>
          <w:i/>
          <w:lang w:eastAsia="zh-CN"/>
        </w:rPr>
        <w:t xml:space="preserve">minimum number of </w:t>
      </w:r>
      <w:r w:rsidR="00FE1468">
        <w:rPr>
          <w:i/>
          <w:lang w:eastAsia="zh-CN"/>
        </w:rPr>
        <w:t>CSI processes (CPUs), number of ports in a CSI-RS resource, etc</w:t>
      </w:r>
      <w:r w:rsidR="00E30822">
        <w:rPr>
          <w:i/>
          <w:lang w:eastAsia="zh-CN"/>
        </w:rPr>
        <w:t>.</w:t>
      </w:r>
    </w:p>
    <w:p w14:paraId="1C757D8A" w14:textId="335F91E6" w:rsidR="00553025" w:rsidRDefault="00720543" w:rsidP="00553025">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sidRPr="00720543">
        <w:rPr>
          <w:rFonts w:ascii="Arial" w:hAnsi="Arial"/>
          <w:b w:val="0"/>
          <w:bCs w:val="0"/>
          <w:sz w:val="36"/>
          <w:szCs w:val="20"/>
        </w:rPr>
        <w:t xml:space="preserve">Relaxed UE processing </w:t>
      </w:r>
      <w:r w:rsidR="00FF7068" w:rsidRPr="00720543">
        <w:rPr>
          <w:rFonts w:ascii="Arial" w:hAnsi="Arial"/>
          <w:b w:val="0"/>
          <w:bCs w:val="0"/>
          <w:sz w:val="36"/>
          <w:szCs w:val="20"/>
        </w:rPr>
        <w:t>capabilit</w:t>
      </w:r>
      <w:r w:rsidR="00FF7068">
        <w:rPr>
          <w:rFonts w:ascii="Arial" w:hAnsi="Arial"/>
          <w:b w:val="0"/>
          <w:bCs w:val="0"/>
          <w:sz w:val="36"/>
          <w:szCs w:val="20"/>
        </w:rPr>
        <w:t>ies</w:t>
      </w:r>
    </w:p>
    <w:p w14:paraId="496DBCD4" w14:textId="562D18ED" w:rsidR="00083593" w:rsidRDefault="005B13D8" w:rsidP="00BB73F6">
      <w:pPr>
        <w:rPr>
          <w:bCs/>
        </w:rPr>
      </w:pPr>
      <w:r>
        <w:rPr>
          <w:bCs/>
        </w:rPr>
        <w:t>T</w:t>
      </w:r>
      <w:r w:rsidR="00872BC3">
        <w:rPr>
          <w:bCs/>
        </w:rPr>
        <w:t xml:space="preserve">he primary focus in identifying relaxations to various UE processing capabilities should be on features that are mandatory for Rel-15 UEs. </w:t>
      </w:r>
    </w:p>
    <w:p w14:paraId="7467863F" w14:textId="7A27B440" w:rsidR="00BB73F6" w:rsidRDefault="00083593" w:rsidP="00BB73F6">
      <w:pPr>
        <w:rPr>
          <w:bCs/>
        </w:rPr>
      </w:pPr>
      <w:r>
        <w:rPr>
          <w:bCs/>
        </w:rPr>
        <w:t xml:space="preserve">While various simplifications to physical control and data channel procedures can be envisaged, </w:t>
      </w:r>
      <w:r w:rsidR="003565BA">
        <w:rPr>
          <w:bCs/>
        </w:rPr>
        <w:t>efforts should focus on characteristics that can provide meaningful benefits in terms of facilitating complexity reduction and power consumption reduction for RedCap NR UEs.</w:t>
      </w:r>
    </w:p>
    <w:p w14:paraId="18C32CBB" w14:textId="0E8C5787" w:rsidR="00AD14CA" w:rsidRDefault="00AD14CA" w:rsidP="00BB73F6">
      <w:pPr>
        <w:rPr>
          <w:bCs/>
        </w:rPr>
      </w:pPr>
      <w:r>
        <w:rPr>
          <w:bCs/>
        </w:rPr>
        <w:t xml:space="preserve">In this regard, we present a summary of some important </w:t>
      </w:r>
      <w:r w:rsidR="00B93B95">
        <w:rPr>
          <w:bCs/>
        </w:rPr>
        <w:t xml:space="preserve">features </w:t>
      </w:r>
      <w:r w:rsidR="0004518F">
        <w:rPr>
          <w:bCs/>
        </w:rPr>
        <w:t>to relax the UE processing capabilities:</w:t>
      </w:r>
    </w:p>
    <w:p w14:paraId="39069D4D" w14:textId="479CC97E" w:rsidR="0004518F" w:rsidRDefault="00067254" w:rsidP="0004518F">
      <w:pPr>
        <w:pStyle w:val="ListParagraph"/>
        <w:numPr>
          <w:ilvl w:val="0"/>
          <w:numId w:val="15"/>
        </w:numPr>
        <w:rPr>
          <w:b/>
        </w:rPr>
      </w:pPr>
      <w:r w:rsidRPr="00895EED">
        <w:rPr>
          <w:b/>
        </w:rPr>
        <w:t>Maximum modulation order</w:t>
      </w:r>
    </w:p>
    <w:p w14:paraId="64EAD18B" w14:textId="49F9DF37" w:rsidR="0050324C" w:rsidRPr="00D62D99" w:rsidRDefault="0050324C" w:rsidP="0050324C">
      <w:pPr>
        <w:pStyle w:val="ListParagraph"/>
        <w:numPr>
          <w:ilvl w:val="1"/>
          <w:numId w:val="15"/>
        </w:numPr>
        <w:rPr>
          <w:b/>
        </w:rPr>
      </w:pPr>
      <w:r>
        <w:rPr>
          <w:rFonts w:eastAsia="MS Mincho"/>
        </w:rPr>
        <w:t xml:space="preserve">It would be appropriate to limit maximum modulation order for RedCap NR UEs at 64-QAM for DL and UL. Thus, the default 64-QAM </w:t>
      </w:r>
      <w:r w:rsidR="00D62D99">
        <w:rPr>
          <w:rFonts w:eastAsia="MS Mincho"/>
        </w:rPr>
        <w:t xml:space="preserve">MCS </w:t>
      </w:r>
      <w:r>
        <w:rPr>
          <w:rFonts w:eastAsia="MS Mincho"/>
        </w:rPr>
        <w:t>table</w:t>
      </w:r>
      <w:r w:rsidR="00D62D99">
        <w:rPr>
          <w:rFonts w:eastAsia="MS Mincho"/>
        </w:rPr>
        <w:t>s should be supported.</w:t>
      </w:r>
    </w:p>
    <w:p w14:paraId="11F50E3C" w14:textId="51110343" w:rsidR="00D62D99" w:rsidRPr="00895EED" w:rsidRDefault="00D62D99" w:rsidP="0050324C">
      <w:pPr>
        <w:pStyle w:val="ListParagraph"/>
        <w:numPr>
          <w:ilvl w:val="1"/>
          <w:numId w:val="15"/>
        </w:numPr>
        <w:rPr>
          <w:b/>
        </w:rPr>
      </w:pPr>
      <w:r>
        <w:rPr>
          <w:rFonts w:eastAsia="MS Mincho"/>
        </w:rPr>
        <w:t xml:space="preserve">Considering coverage requirements, it may be worthy to consider support of the low SE 64-QAM MCS tables or </w:t>
      </w:r>
      <w:r w:rsidR="006B53FF">
        <w:rPr>
          <w:rFonts w:eastAsia="MS Mincho"/>
        </w:rPr>
        <w:t xml:space="preserve">possible simpler adjustments to the default 64-QAM MCS table to include SE values lower than 0.2344 (lowest SE for </w:t>
      </w:r>
      <w:r w:rsidR="00203100">
        <w:rPr>
          <w:rFonts w:eastAsia="MS Mincho"/>
        </w:rPr>
        <w:t>default 64-QAM MCS table)</w:t>
      </w:r>
    </w:p>
    <w:p w14:paraId="75C0E031" w14:textId="77777777" w:rsidR="009F6117" w:rsidRDefault="009F6117" w:rsidP="0004518F">
      <w:pPr>
        <w:pStyle w:val="ListParagraph"/>
        <w:numPr>
          <w:ilvl w:val="0"/>
          <w:numId w:val="15"/>
        </w:numPr>
        <w:rPr>
          <w:b/>
        </w:rPr>
      </w:pPr>
      <w:r>
        <w:rPr>
          <w:b/>
        </w:rPr>
        <w:t>TBS restriction</w:t>
      </w:r>
    </w:p>
    <w:p w14:paraId="18D03059" w14:textId="2CA5EF7C" w:rsidR="00AD3918" w:rsidRPr="00AD3918" w:rsidRDefault="00AD3918" w:rsidP="00AD3918">
      <w:pPr>
        <w:pStyle w:val="ListParagraph"/>
        <w:numPr>
          <w:ilvl w:val="1"/>
          <w:numId w:val="15"/>
        </w:numPr>
        <w:rPr>
          <w:bCs/>
        </w:rPr>
      </w:pPr>
      <w:r w:rsidRPr="00AD3918">
        <w:rPr>
          <w:bCs/>
        </w:rPr>
        <w:t xml:space="preserve">Explicit restrictions </w:t>
      </w:r>
      <w:r>
        <w:rPr>
          <w:bCs/>
        </w:rPr>
        <w:t xml:space="preserve">on max DL and UL TBS may be considered as an optional UE capability considering much lower </w:t>
      </w:r>
      <w:r w:rsidR="00215DF8">
        <w:rPr>
          <w:bCs/>
        </w:rPr>
        <w:t>demands on data rates for IWSN and video surveillance</w:t>
      </w:r>
      <w:r w:rsidR="0035737D">
        <w:rPr>
          <w:bCs/>
        </w:rPr>
        <w:t xml:space="preserve"> use-cases</w:t>
      </w:r>
      <w:r w:rsidR="00215DF8">
        <w:rPr>
          <w:bCs/>
        </w:rPr>
        <w:t xml:space="preserve"> than </w:t>
      </w:r>
      <w:r w:rsidR="0035737D">
        <w:rPr>
          <w:bCs/>
        </w:rPr>
        <w:t xml:space="preserve">those </w:t>
      </w:r>
      <w:r w:rsidR="00215DF8">
        <w:rPr>
          <w:bCs/>
        </w:rPr>
        <w:t>achievable when assuming 20 MHz max channel BW and 64-QAM max modulation order.</w:t>
      </w:r>
    </w:p>
    <w:p w14:paraId="4E747A1B" w14:textId="11663371" w:rsidR="00067254" w:rsidRDefault="00067254" w:rsidP="0004518F">
      <w:pPr>
        <w:pStyle w:val="ListParagraph"/>
        <w:numPr>
          <w:ilvl w:val="0"/>
          <w:numId w:val="15"/>
        </w:numPr>
        <w:rPr>
          <w:b/>
        </w:rPr>
      </w:pPr>
      <w:r w:rsidRPr="00895EED">
        <w:rPr>
          <w:b/>
        </w:rPr>
        <w:t>UL waveform</w:t>
      </w:r>
    </w:p>
    <w:p w14:paraId="492B3844" w14:textId="63988CFF" w:rsidR="00203100" w:rsidRDefault="00203100" w:rsidP="00203100">
      <w:pPr>
        <w:pStyle w:val="ListParagraph"/>
        <w:numPr>
          <w:ilvl w:val="1"/>
          <w:numId w:val="15"/>
        </w:numPr>
        <w:rPr>
          <w:bCs/>
        </w:rPr>
      </w:pPr>
      <w:r w:rsidRPr="00203100">
        <w:rPr>
          <w:bCs/>
        </w:rPr>
        <w:t>RedCap NR UEs should not be required to support CP-OFDM for UL.</w:t>
      </w:r>
      <w:r w:rsidR="0087568D">
        <w:rPr>
          <w:bCs/>
        </w:rPr>
        <w:t xml:space="preserve"> </w:t>
      </w:r>
    </w:p>
    <w:p w14:paraId="6E65F6E3" w14:textId="0BE36DBF" w:rsidR="0087568D" w:rsidRPr="00203100" w:rsidRDefault="0089162F" w:rsidP="00203100">
      <w:pPr>
        <w:pStyle w:val="ListParagraph"/>
        <w:numPr>
          <w:ilvl w:val="1"/>
          <w:numId w:val="15"/>
        </w:numPr>
        <w:rPr>
          <w:bCs/>
        </w:rPr>
      </w:pPr>
      <w:r>
        <w:rPr>
          <w:bCs/>
        </w:rPr>
        <w:t>If</w:t>
      </w:r>
      <w:r w:rsidR="0087568D">
        <w:rPr>
          <w:bCs/>
        </w:rPr>
        <w:t xml:space="preserve"> RedCap UEs may</w:t>
      </w:r>
      <w:r>
        <w:rPr>
          <w:bCs/>
        </w:rPr>
        <w:t xml:space="preserve"> not</w:t>
      </w:r>
      <w:r w:rsidR="0087568D">
        <w:rPr>
          <w:bCs/>
        </w:rPr>
        <w:t xml:space="preserve"> be identified by the network at the time of PRACH transmission itself, </w:t>
      </w:r>
      <w:r>
        <w:rPr>
          <w:bCs/>
        </w:rPr>
        <w:t xml:space="preserve">then a network serving RedCap UEs should not configure CP-OFDM as a default UL waveform in RMSI. </w:t>
      </w:r>
    </w:p>
    <w:p w14:paraId="17BBEC88" w14:textId="756C645F" w:rsidR="00067254" w:rsidRDefault="00423D57" w:rsidP="0004518F">
      <w:pPr>
        <w:pStyle w:val="ListParagraph"/>
        <w:numPr>
          <w:ilvl w:val="0"/>
          <w:numId w:val="15"/>
        </w:numPr>
        <w:rPr>
          <w:b/>
        </w:rPr>
      </w:pPr>
      <w:r w:rsidRPr="00895EED">
        <w:rPr>
          <w:b/>
        </w:rPr>
        <w:t>BWP operation</w:t>
      </w:r>
    </w:p>
    <w:p w14:paraId="5A539343" w14:textId="7C6EF3BF" w:rsidR="00ED49DD" w:rsidRPr="00ED49DD" w:rsidRDefault="00ED49DD" w:rsidP="00ED49DD">
      <w:pPr>
        <w:pStyle w:val="ListParagraph"/>
        <w:numPr>
          <w:ilvl w:val="1"/>
          <w:numId w:val="15"/>
        </w:numPr>
        <w:rPr>
          <w:bCs/>
        </w:rPr>
      </w:pPr>
      <w:r w:rsidRPr="00ED49DD">
        <w:rPr>
          <w:bCs/>
        </w:rPr>
        <w:t xml:space="preserve">A simplified framework, e.g., involving only RRC-based switching </w:t>
      </w:r>
      <w:r w:rsidR="00571085">
        <w:rPr>
          <w:bCs/>
        </w:rPr>
        <w:t xml:space="preserve">with very limited number of BWPs that may be configured in addition to the initial DL BWP </w:t>
      </w:r>
      <w:r w:rsidRPr="00ED49DD">
        <w:rPr>
          <w:bCs/>
        </w:rPr>
        <w:t>may be sufficient for RedCap UEs</w:t>
      </w:r>
      <w:r w:rsidR="00571085">
        <w:rPr>
          <w:bCs/>
        </w:rPr>
        <w:t>.</w:t>
      </w:r>
    </w:p>
    <w:p w14:paraId="6EC2F202" w14:textId="4789EF81" w:rsidR="00423D57" w:rsidRDefault="00A7142E" w:rsidP="0004518F">
      <w:pPr>
        <w:pStyle w:val="ListParagraph"/>
        <w:numPr>
          <w:ilvl w:val="0"/>
          <w:numId w:val="15"/>
        </w:numPr>
        <w:rPr>
          <w:b/>
        </w:rPr>
      </w:pPr>
      <w:r w:rsidRPr="00895EED">
        <w:rPr>
          <w:b/>
        </w:rPr>
        <w:t>Simultaneous reception</w:t>
      </w:r>
    </w:p>
    <w:p w14:paraId="11B6114A" w14:textId="0D2105DA" w:rsidR="00571085" w:rsidRPr="004D03D5" w:rsidRDefault="004D03D5" w:rsidP="00571085">
      <w:pPr>
        <w:pStyle w:val="ListParagraph"/>
        <w:numPr>
          <w:ilvl w:val="1"/>
          <w:numId w:val="15"/>
        </w:numPr>
        <w:rPr>
          <w:bCs/>
        </w:rPr>
      </w:pPr>
      <w:r>
        <w:rPr>
          <w:bCs/>
        </w:rPr>
        <w:t>The currently m</w:t>
      </w:r>
      <w:r w:rsidR="00A71531" w:rsidRPr="004D03D5">
        <w:rPr>
          <w:bCs/>
        </w:rPr>
        <w:t xml:space="preserve">andatory requirements on simultaneous reception of broadcast and unicast PDSCHs </w:t>
      </w:r>
      <w:r>
        <w:rPr>
          <w:bCs/>
        </w:rPr>
        <w:t xml:space="preserve">in FR1 </w:t>
      </w:r>
      <w:r w:rsidR="00A71531" w:rsidRPr="004D03D5">
        <w:rPr>
          <w:bCs/>
        </w:rPr>
        <w:t xml:space="preserve">or </w:t>
      </w:r>
      <w:r>
        <w:rPr>
          <w:bCs/>
        </w:rPr>
        <w:t>simultaneous reception of</w:t>
      </w:r>
      <w:r w:rsidR="00A71531" w:rsidRPr="004D03D5">
        <w:rPr>
          <w:bCs/>
        </w:rPr>
        <w:t xml:space="preserve"> two broadcast PDSCHs should be relaxed for RedCap UEs. </w:t>
      </w:r>
    </w:p>
    <w:p w14:paraId="241C0D36" w14:textId="46EA2F39" w:rsidR="00A7142E" w:rsidRDefault="00A7142E" w:rsidP="0004518F">
      <w:pPr>
        <w:pStyle w:val="ListParagraph"/>
        <w:numPr>
          <w:ilvl w:val="0"/>
          <w:numId w:val="15"/>
        </w:numPr>
        <w:rPr>
          <w:b/>
        </w:rPr>
      </w:pPr>
      <w:r w:rsidRPr="00895EED">
        <w:rPr>
          <w:b/>
        </w:rPr>
        <w:t>Prioritization between physical channels</w:t>
      </w:r>
    </w:p>
    <w:p w14:paraId="21226BEF" w14:textId="5573EB58" w:rsidR="004D03D5" w:rsidRPr="004D03D5" w:rsidRDefault="004D03D5" w:rsidP="004D03D5">
      <w:pPr>
        <w:pStyle w:val="ListParagraph"/>
        <w:numPr>
          <w:ilvl w:val="1"/>
          <w:numId w:val="15"/>
        </w:numPr>
        <w:rPr>
          <w:bCs/>
        </w:rPr>
      </w:pPr>
      <w:r>
        <w:rPr>
          <w:bCs/>
        </w:rPr>
        <w:t xml:space="preserve">It can be quite </w:t>
      </w:r>
      <w:r w:rsidR="00C27721">
        <w:rPr>
          <w:bCs/>
        </w:rPr>
        <w:t>typical that RedCap UEs need to support DL SPS and CG PUSCH. However, it is not necessary to support prioritization of dynamically assigned or granted PDSCH or PUSCH respectively over their configured occasions as is defined in Rel-15 NR. Su</w:t>
      </w:r>
      <w:r w:rsidR="001C45D3">
        <w:rPr>
          <w:bCs/>
        </w:rPr>
        <w:t xml:space="preserve">pport of such </w:t>
      </w:r>
      <w:r w:rsidR="00C27721">
        <w:rPr>
          <w:bCs/>
        </w:rPr>
        <w:t xml:space="preserve">prioritization </w:t>
      </w:r>
      <w:r w:rsidR="00542C3E">
        <w:rPr>
          <w:bCs/>
        </w:rPr>
        <w:t>impose severe demands on UE implementation involving interruptions in the processing pipeline</w:t>
      </w:r>
      <w:r w:rsidR="00230496">
        <w:rPr>
          <w:bCs/>
        </w:rPr>
        <w:t>. For RedCap UEs, such optimizations may not be necessary, and thus, could be forgone in favor of simplifying UE implementation.</w:t>
      </w:r>
    </w:p>
    <w:p w14:paraId="34CB2EF1" w14:textId="033E51AE" w:rsidR="00895EED" w:rsidRPr="00895EED" w:rsidRDefault="00895EED" w:rsidP="0004518F">
      <w:pPr>
        <w:pStyle w:val="ListParagraph"/>
        <w:numPr>
          <w:ilvl w:val="0"/>
          <w:numId w:val="15"/>
        </w:numPr>
        <w:rPr>
          <w:b/>
        </w:rPr>
      </w:pPr>
      <w:r w:rsidRPr="00895EED">
        <w:rPr>
          <w:b/>
        </w:rPr>
        <w:t>Simplifications to PDSCH rate-matching requirements</w:t>
      </w:r>
    </w:p>
    <w:p w14:paraId="08D01FD6" w14:textId="2C2C5E72" w:rsidR="00895EED" w:rsidRDefault="003960B6" w:rsidP="00230496">
      <w:pPr>
        <w:pStyle w:val="ListParagraph"/>
        <w:numPr>
          <w:ilvl w:val="1"/>
          <w:numId w:val="15"/>
        </w:numPr>
        <w:rPr>
          <w:bCs/>
        </w:rPr>
      </w:pPr>
      <w:r>
        <w:rPr>
          <w:bCs/>
        </w:rPr>
        <w:t xml:space="preserve">Reserved resources and rate-matching of PDSCH around such resources imposes significant burden on UE implementation. However, this is a feature critical for both </w:t>
      </w:r>
      <w:r w:rsidR="00B20150">
        <w:rPr>
          <w:bCs/>
        </w:rPr>
        <w:t xml:space="preserve">DSS as well as forward compatibility requirements. Thus, means of supporting the functionality </w:t>
      </w:r>
      <w:r w:rsidR="003F2C80">
        <w:rPr>
          <w:bCs/>
        </w:rPr>
        <w:t>with reduced complexity demands on the UE should be considered for RedCap NR UEs.</w:t>
      </w:r>
    </w:p>
    <w:p w14:paraId="2455AC87" w14:textId="19D7028A" w:rsidR="00847C9B" w:rsidRPr="00F63FF6" w:rsidRDefault="003F2C80" w:rsidP="00F63FF6">
      <w:pPr>
        <w:pStyle w:val="ListParagraph"/>
        <w:numPr>
          <w:ilvl w:val="1"/>
          <w:numId w:val="15"/>
        </w:numPr>
        <w:rPr>
          <w:bCs/>
        </w:rPr>
      </w:pPr>
      <w:r>
        <w:rPr>
          <w:bCs/>
        </w:rPr>
        <w:lastRenderedPageBreak/>
        <w:t xml:space="preserve">In particular, instead of </w:t>
      </w:r>
      <w:r w:rsidR="00F63FF6">
        <w:rPr>
          <w:bCs/>
        </w:rPr>
        <w:t xml:space="preserve">applying </w:t>
      </w:r>
      <w:r>
        <w:rPr>
          <w:bCs/>
        </w:rPr>
        <w:t xml:space="preserve">rate-matching, RedCap UEs may </w:t>
      </w:r>
      <w:r w:rsidR="00847C9B">
        <w:rPr>
          <w:bCs/>
        </w:rPr>
        <w:t xml:space="preserve">receive PDSCH by performing “receiver side puncturing” on the indicated resources. </w:t>
      </w:r>
      <w:r w:rsidR="00847C9B" w:rsidRPr="00847C9B">
        <w:rPr>
          <w:bCs/>
        </w:rPr>
        <w:t>Further</w:t>
      </w:r>
      <w:r w:rsidR="00847C9B">
        <w:rPr>
          <w:bCs/>
        </w:rPr>
        <w:t xml:space="preserve">, </w:t>
      </w:r>
      <w:r w:rsidR="002C2F53">
        <w:rPr>
          <w:bCs/>
        </w:rPr>
        <w:t xml:space="preserve">such PDSCH </w:t>
      </w:r>
      <w:r w:rsidR="009A46E0">
        <w:rPr>
          <w:bCs/>
        </w:rPr>
        <w:t>reception by avoiding reserved resources</w:t>
      </w:r>
      <w:r w:rsidR="002C2F53">
        <w:rPr>
          <w:bCs/>
        </w:rPr>
        <w:t xml:space="preserve"> should be limited to semi-static configurations only</w:t>
      </w:r>
      <w:r w:rsidR="00155115">
        <w:rPr>
          <w:bCs/>
        </w:rPr>
        <w:t xml:space="preserve">. Only PDSCH reception that may overlap with scheduling PDCCH may be supported as an example of dynamic </w:t>
      </w:r>
      <w:r w:rsidR="00F63FF6">
        <w:rPr>
          <w:bCs/>
        </w:rPr>
        <w:t>mapping.</w:t>
      </w:r>
      <w:r w:rsidR="009A46E0" w:rsidRPr="00F63FF6">
        <w:rPr>
          <w:bCs/>
        </w:rPr>
        <w:t xml:space="preserve"> </w:t>
      </w:r>
    </w:p>
    <w:p w14:paraId="42961CB1" w14:textId="77777777" w:rsidR="00BB73F6" w:rsidRPr="00BB73F6" w:rsidRDefault="00BB73F6" w:rsidP="00BB73F6">
      <w:pPr>
        <w:rPr>
          <w:bCs/>
        </w:rPr>
      </w:pPr>
    </w:p>
    <w:p w14:paraId="13D78B3E" w14:textId="4982B4B9" w:rsidR="00BB73F6" w:rsidRDefault="00BB73F6" w:rsidP="00BB73F6">
      <w:pPr>
        <w:rPr>
          <w:b/>
        </w:rPr>
      </w:pPr>
      <w:r>
        <w:rPr>
          <w:b/>
        </w:rPr>
        <w:t xml:space="preserve">Proposal </w:t>
      </w:r>
      <w:r w:rsidR="006A00F8">
        <w:rPr>
          <w:b/>
        </w:rPr>
        <w:t>6</w:t>
      </w:r>
    </w:p>
    <w:p w14:paraId="5B826115" w14:textId="73A0859F" w:rsidR="005B13D8" w:rsidRDefault="005B13D8" w:rsidP="00BB73F6">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4F05944D" w14:textId="7033118E" w:rsidR="00BB73F6" w:rsidRDefault="00F63FF6" w:rsidP="00BB73F6">
      <w:pPr>
        <w:pStyle w:val="ListParagraph"/>
        <w:numPr>
          <w:ilvl w:val="0"/>
          <w:numId w:val="3"/>
        </w:numPr>
        <w:autoSpaceDE/>
        <w:autoSpaceDN/>
        <w:adjustRightInd/>
        <w:snapToGrid/>
        <w:spacing w:after="180"/>
        <w:jc w:val="left"/>
        <w:rPr>
          <w:i/>
          <w:lang w:eastAsia="zh-CN"/>
        </w:rPr>
      </w:pPr>
      <w:r>
        <w:rPr>
          <w:i/>
          <w:lang w:eastAsia="zh-CN"/>
        </w:rPr>
        <w:t xml:space="preserve">RAN1 to </w:t>
      </w:r>
      <w:r w:rsidR="00577292">
        <w:rPr>
          <w:i/>
          <w:lang w:eastAsia="zh-CN"/>
        </w:rPr>
        <w:t xml:space="preserve">focus on simplifying features that can provide meaningful benefits in complexity and power consumption reduction. As a </w:t>
      </w:r>
      <w:r w:rsidR="007F1306">
        <w:rPr>
          <w:i/>
          <w:lang w:eastAsia="zh-CN"/>
        </w:rPr>
        <w:t>first step, the following aspects should be studied further:</w:t>
      </w:r>
    </w:p>
    <w:p w14:paraId="31476EE1" w14:textId="1BD0DC0B" w:rsidR="00553025"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maximum modulation order for DL and UL to 64-QAM</w:t>
      </w:r>
    </w:p>
    <w:p w14:paraId="54C33FD0" w14:textId="33416478" w:rsidR="0035737D" w:rsidRPr="00695640" w:rsidRDefault="0035737D" w:rsidP="0014156D">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36964BB1" w14:textId="7E566DE7"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2E36C103" w14:textId="149F2CCC" w:rsidR="007F1306" w:rsidRDefault="007F1306" w:rsidP="0014156D">
      <w:pPr>
        <w:pStyle w:val="ListParagraph"/>
        <w:numPr>
          <w:ilvl w:val="1"/>
          <w:numId w:val="3"/>
        </w:numPr>
        <w:autoSpaceDE/>
        <w:autoSpaceDN/>
        <w:adjustRightInd/>
        <w:snapToGrid/>
        <w:spacing w:after="180"/>
        <w:jc w:val="left"/>
        <w:rPr>
          <w:i/>
          <w:lang w:eastAsia="zh-CN"/>
        </w:rPr>
      </w:pPr>
      <w:r>
        <w:rPr>
          <w:i/>
          <w:lang w:eastAsia="zh-CN"/>
        </w:rPr>
        <w:t>Simplified BWP operation</w:t>
      </w:r>
    </w:p>
    <w:p w14:paraId="39864AF4" w14:textId="6EDAED79" w:rsidR="007F1306"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5FD53829" w14:textId="3D586398" w:rsidR="002E3491" w:rsidRDefault="002E3491" w:rsidP="0014156D">
      <w:pPr>
        <w:pStyle w:val="ListParagraph"/>
        <w:numPr>
          <w:ilvl w:val="1"/>
          <w:numId w:val="3"/>
        </w:numPr>
        <w:autoSpaceDE/>
        <w:autoSpaceDN/>
        <w:adjustRightInd/>
        <w:snapToGrid/>
        <w:spacing w:after="180"/>
        <w:jc w:val="left"/>
        <w:rPr>
          <w:i/>
          <w:lang w:eastAsia="zh-CN"/>
        </w:rPr>
      </w:pPr>
      <w:r>
        <w:rPr>
          <w:i/>
          <w:lang w:eastAsia="zh-CN"/>
        </w:rPr>
        <w:t xml:space="preserve">No support of prioritization of </w:t>
      </w:r>
      <w:r w:rsidR="004E7B98">
        <w:rPr>
          <w:i/>
          <w:lang w:eastAsia="zh-CN"/>
        </w:rPr>
        <w:t>dynamically scheduled PDSCH/PUSCH over SPS/CG PUSCH occasions respectively</w:t>
      </w:r>
    </w:p>
    <w:p w14:paraId="02F1A600" w14:textId="3520B9B3" w:rsidR="004E7B98" w:rsidRPr="00BB73F6" w:rsidRDefault="004E7B98" w:rsidP="0014156D">
      <w:pPr>
        <w:pStyle w:val="ListParagraph"/>
        <w:numPr>
          <w:ilvl w:val="1"/>
          <w:numId w:val="3"/>
        </w:numPr>
        <w:autoSpaceDE/>
        <w:autoSpaceDN/>
        <w:adjustRightInd/>
        <w:snapToGrid/>
        <w:spacing w:after="180"/>
        <w:jc w:val="left"/>
        <w:rPr>
          <w:i/>
          <w:lang w:eastAsia="zh-CN"/>
        </w:rPr>
      </w:pPr>
      <w:r>
        <w:rPr>
          <w:i/>
          <w:lang w:eastAsia="zh-CN"/>
        </w:rPr>
        <w:t xml:space="preserve">PDSCH reception with receiver side puncturing </w:t>
      </w:r>
      <w:r w:rsidR="0094288A">
        <w:rPr>
          <w:i/>
          <w:lang w:eastAsia="zh-CN"/>
        </w:rPr>
        <w:t>on configured reserved resources</w:t>
      </w:r>
    </w:p>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4CAE5A82" w14:textId="772C5868" w:rsidR="00720543"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C8002A">
        <w:rPr>
          <w:sz w:val="22"/>
          <w:szCs w:val="28"/>
        </w:rPr>
        <w:t>potential complexity reduction techniques that should be considered further for defining RedCap NR UEs.</w:t>
      </w:r>
    </w:p>
    <w:p w14:paraId="46600811" w14:textId="2903057B" w:rsidR="00B31CF6" w:rsidRDefault="00C8002A" w:rsidP="00D166BA">
      <w:pPr>
        <w:pStyle w:val="3GPPNormalText"/>
        <w:rPr>
          <w:sz w:val="22"/>
          <w:szCs w:val="28"/>
        </w:rPr>
      </w:pPr>
      <w:r>
        <w:rPr>
          <w:sz w:val="22"/>
          <w:szCs w:val="28"/>
        </w:rPr>
        <w:t>Based on the presented discussion, o</w:t>
      </w:r>
      <w:r w:rsidR="009356FC">
        <w:rPr>
          <w:sz w:val="22"/>
          <w:szCs w:val="28"/>
        </w:rPr>
        <w:t>ur views can be summarized via the following proposals and observation</w:t>
      </w:r>
      <w:r w:rsidR="00E36E36">
        <w:rPr>
          <w:sz w:val="22"/>
          <w:szCs w:val="28"/>
        </w:rPr>
        <w:t>s</w:t>
      </w:r>
      <w:r w:rsidR="009356FC">
        <w:rPr>
          <w:sz w:val="22"/>
          <w:szCs w:val="28"/>
        </w:rPr>
        <w:t>.</w:t>
      </w:r>
    </w:p>
    <w:p w14:paraId="4FFD3D21" w14:textId="77777777" w:rsidR="00A52DFB" w:rsidRPr="00765AC4" w:rsidRDefault="00A52DFB" w:rsidP="00A52DFB">
      <w:pPr>
        <w:rPr>
          <w:b/>
          <w:bCs/>
        </w:rPr>
      </w:pPr>
      <w:bookmarkStart w:id="3" w:name="_Ref7850160"/>
      <w:bookmarkStart w:id="4" w:name="_Ref7850250"/>
      <w:bookmarkEnd w:id="3"/>
      <w:bookmarkEnd w:id="4"/>
      <w:r w:rsidRPr="00765AC4">
        <w:rPr>
          <w:b/>
          <w:bCs/>
        </w:rPr>
        <w:t>Observation 1</w:t>
      </w:r>
    </w:p>
    <w:p w14:paraId="411EF3EE" w14:textId="77777777" w:rsidR="00A52DFB" w:rsidRDefault="00A52DFB" w:rsidP="00A52DFB">
      <w:pPr>
        <w:pStyle w:val="ListParagraph"/>
        <w:numPr>
          <w:ilvl w:val="0"/>
          <w:numId w:val="25"/>
        </w:numPr>
        <w:rPr>
          <w:i/>
          <w:iCs/>
        </w:rPr>
      </w:pPr>
      <w:r w:rsidRPr="00765AC4">
        <w:rPr>
          <w:i/>
          <w:iCs/>
        </w:rPr>
        <w:t>For FR1, the contribution of RF components to the overall cost/complexity of the reference NR UE modem may be</w:t>
      </w:r>
      <w:r>
        <w:rPr>
          <w:i/>
          <w:iCs/>
        </w:rPr>
        <w:t xml:space="preserve"> approximated at around 40%.</w:t>
      </w:r>
    </w:p>
    <w:p w14:paraId="5B80BC3D" w14:textId="0832C5B8" w:rsidR="00A52DFB" w:rsidRPr="00765AC4" w:rsidRDefault="00A52DFB" w:rsidP="00A52DFB">
      <w:pPr>
        <w:pStyle w:val="ListParagraph"/>
        <w:numPr>
          <w:ilvl w:val="0"/>
          <w:numId w:val="25"/>
        </w:numPr>
        <w:rPr>
          <w:i/>
          <w:iCs/>
        </w:rPr>
      </w:pPr>
      <w:r w:rsidRPr="00765AC4">
        <w:rPr>
          <w:i/>
          <w:iCs/>
        </w:rPr>
        <w:t xml:space="preserve">For FR2, the contribution of RF components to the overall cost/complexity of the reference NR UE modem </w:t>
      </w:r>
      <w:r>
        <w:rPr>
          <w:i/>
          <w:iCs/>
        </w:rPr>
        <w:t xml:space="preserve">is higher than 40%, </w:t>
      </w:r>
      <w:r w:rsidRPr="00765AC4">
        <w:rPr>
          <w:i/>
          <w:iCs/>
        </w:rPr>
        <w:t>closer to 50</w:t>
      </w:r>
      <w:r>
        <w:rPr>
          <w:i/>
          <w:iCs/>
        </w:rPr>
        <w:t>%</w:t>
      </w:r>
      <w:r>
        <w:rPr>
          <w:i/>
          <w:iCs/>
        </w:rPr>
        <w:t xml:space="preserve"> or above</w:t>
      </w:r>
      <w:r>
        <w:rPr>
          <w:i/>
          <w:iCs/>
        </w:rPr>
        <w:t>.</w:t>
      </w:r>
      <w:r w:rsidRPr="00765AC4">
        <w:rPr>
          <w:i/>
          <w:iCs/>
        </w:rPr>
        <w:t xml:space="preserve"> </w:t>
      </w:r>
    </w:p>
    <w:p w14:paraId="10DE5E4C" w14:textId="158433E5" w:rsidR="00E36E36" w:rsidRDefault="00E36E36" w:rsidP="00E36E36">
      <w:pPr>
        <w:rPr>
          <w:b/>
          <w:bCs/>
        </w:rPr>
      </w:pPr>
      <w:r w:rsidRPr="000E3E22">
        <w:rPr>
          <w:b/>
          <w:bCs/>
        </w:rPr>
        <w:t xml:space="preserve">Proposal </w:t>
      </w:r>
      <w:r>
        <w:rPr>
          <w:b/>
          <w:bCs/>
        </w:rPr>
        <w:t>1</w:t>
      </w:r>
      <w:r w:rsidRPr="000E3E22">
        <w:rPr>
          <w:b/>
          <w:bCs/>
        </w:rPr>
        <w:t xml:space="preserve">:  </w:t>
      </w:r>
    </w:p>
    <w:p w14:paraId="3DD4312C" w14:textId="77777777" w:rsidR="00E36E36" w:rsidRPr="00583ABA" w:rsidRDefault="00E36E36" w:rsidP="00E36E36">
      <w:pPr>
        <w:pStyle w:val="ListParagraph"/>
        <w:numPr>
          <w:ilvl w:val="0"/>
          <w:numId w:val="3"/>
        </w:numPr>
        <w:rPr>
          <w:i/>
          <w:iCs/>
        </w:rPr>
      </w:pPr>
      <w:r w:rsidRPr="00583ABA">
        <w:rPr>
          <w:i/>
          <w:iCs/>
        </w:rPr>
        <w:t>Further discuss on support of the following for simplification of MIMO operation for RedCap UEs</w:t>
      </w:r>
    </w:p>
    <w:p w14:paraId="106F3B3B" w14:textId="1F4FEFB4" w:rsidR="00E36E36" w:rsidRDefault="00E36E36" w:rsidP="00E36E36">
      <w:pPr>
        <w:pStyle w:val="ListParagraph"/>
        <w:numPr>
          <w:ilvl w:val="1"/>
          <w:numId w:val="3"/>
        </w:numPr>
        <w:rPr>
          <w:i/>
          <w:iCs/>
        </w:rPr>
      </w:pPr>
      <w:r>
        <w:rPr>
          <w:i/>
          <w:iCs/>
        </w:rPr>
        <w:t>For FR1</w:t>
      </w:r>
      <w:r w:rsidR="006A00F8">
        <w:rPr>
          <w:i/>
          <w:iCs/>
        </w:rPr>
        <w:t>,</w:t>
      </w:r>
    </w:p>
    <w:p w14:paraId="163FFC89" w14:textId="77777777" w:rsidR="00E36E36" w:rsidRDefault="00E36E36" w:rsidP="00E36E36">
      <w:pPr>
        <w:pStyle w:val="ListParagraph"/>
        <w:numPr>
          <w:ilvl w:val="2"/>
          <w:numId w:val="3"/>
        </w:numPr>
        <w:rPr>
          <w:i/>
          <w:iCs/>
        </w:rPr>
      </w:pPr>
      <w:r>
        <w:rPr>
          <w:i/>
          <w:iCs/>
        </w:rPr>
        <w:t>focus on 1Rx antenna assumption for rural deployments (lower frequency bands)</w:t>
      </w:r>
    </w:p>
    <w:p w14:paraId="2FC7CCCB" w14:textId="77777777" w:rsidR="00E36E36" w:rsidRPr="00583ABA" w:rsidRDefault="00E36E36" w:rsidP="00E36E36">
      <w:pPr>
        <w:pStyle w:val="ListParagraph"/>
        <w:numPr>
          <w:ilvl w:val="2"/>
          <w:numId w:val="3"/>
        </w:numPr>
        <w:rPr>
          <w:i/>
          <w:iCs/>
        </w:rPr>
      </w:pPr>
      <w:r>
        <w:rPr>
          <w:i/>
          <w:iCs/>
        </w:rPr>
        <w:t xml:space="preserve">focus on 2Rx antennas assumption for all others  </w:t>
      </w:r>
    </w:p>
    <w:p w14:paraId="1F0843FE" w14:textId="77777777" w:rsidR="00E36E36" w:rsidRPr="00583ABA" w:rsidRDefault="00E36E36" w:rsidP="00E36E36">
      <w:pPr>
        <w:pStyle w:val="ListParagraph"/>
        <w:numPr>
          <w:ilvl w:val="1"/>
          <w:numId w:val="3"/>
        </w:numPr>
        <w:rPr>
          <w:i/>
          <w:iCs/>
        </w:rPr>
      </w:pPr>
      <w:r w:rsidRPr="00583ABA">
        <w:rPr>
          <w:i/>
          <w:iCs/>
        </w:rPr>
        <w:t>One transmission layer in DL and in UL</w:t>
      </w:r>
    </w:p>
    <w:p w14:paraId="1B251C40" w14:textId="77777777" w:rsidR="00E36E36" w:rsidRPr="00583ABA" w:rsidRDefault="00E36E36" w:rsidP="00E36E36">
      <w:pPr>
        <w:pStyle w:val="ListParagraph"/>
        <w:numPr>
          <w:ilvl w:val="1"/>
          <w:numId w:val="3"/>
        </w:numPr>
        <w:rPr>
          <w:i/>
          <w:iCs/>
        </w:rPr>
      </w:pPr>
      <w:r w:rsidRPr="00583ABA">
        <w:rPr>
          <w:i/>
          <w:iCs/>
        </w:rPr>
        <w:t>Reduced number of CSI-RS antenna ports and number of parallel CSI report processing compared to Rel15</w:t>
      </w:r>
    </w:p>
    <w:p w14:paraId="79B986D5" w14:textId="77777777" w:rsidR="00E36E36" w:rsidRPr="00583ABA" w:rsidRDefault="00E36E36" w:rsidP="00E36E36">
      <w:pPr>
        <w:pStyle w:val="ListParagraph"/>
        <w:numPr>
          <w:ilvl w:val="1"/>
          <w:numId w:val="3"/>
        </w:numPr>
        <w:rPr>
          <w:i/>
          <w:iCs/>
        </w:rPr>
      </w:pPr>
      <w:r w:rsidRPr="00583ABA">
        <w:rPr>
          <w:i/>
          <w:iCs/>
        </w:rPr>
        <w:t>Relax CSI computation delay compared to Rel15</w:t>
      </w:r>
    </w:p>
    <w:p w14:paraId="5D769370" w14:textId="77777777" w:rsidR="00E36E36" w:rsidRPr="00583ABA" w:rsidRDefault="00E36E36" w:rsidP="00E36E36">
      <w:pPr>
        <w:pStyle w:val="ListParagraph"/>
        <w:numPr>
          <w:ilvl w:val="1"/>
          <w:numId w:val="3"/>
        </w:numPr>
        <w:rPr>
          <w:i/>
          <w:iCs/>
        </w:rPr>
      </w:pPr>
      <w:r w:rsidRPr="00583ABA">
        <w:rPr>
          <w:i/>
          <w:iCs/>
        </w:rPr>
        <w:t xml:space="preserve">No dynamic indication of TCI state for PDCCH and PDSCH. </w:t>
      </w:r>
    </w:p>
    <w:p w14:paraId="209E2FF4" w14:textId="77777777" w:rsidR="00C8002A" w:rsidRDefault="00C8002A" w:rsidP="00C8002A">
      <w:pPr>
        <w:rPr>
          <w:b/>
        </w:rPr>
      </w:pPr>
      <w:r>
        <w:rPr>
          <w:b/>
        </w:rPr>
        <w:t>Proposal 2</w:t>
      </w:r>
    </w:p>
    <w:p w14:paraId="6FA25697"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t xml:space="preserve">For RedCap NR UEs, UE minimum channel BW should be at least 5 MHz, preferably at least 10 or 20 </w:t>
      </w:r>
      <w:proofErr w:type="spellStart"/>
      <w:r>
        <w:rPr>
          <w:i/>
          <w:lang w:eastAsia="zh-CN"/>
        </w:rPr>
        <w:t>MHz.</w:t>
      </w:r>
      <w:proofErr w:type="spellEnd"/>
    </w:p>
    <w:p w14:paraId="41E0CC7A" w14:textId="77777777" w:rsidR="00C8002A" w:rsidRDefault="00C8002A" w:rsidP="00C8002A">
      <w:pPr>
        <w:pStyle w:val="ListParagraph"/>
        <w:numPr>
          <w:ilvl w:val="0"/>
          <w:numId w:val="3"/>
        </w:numPr>
        <w:autoSpaceDE/>
        <w:autoSpaceDN/>
        <w:adjustRightInd/>
        <w:snapToGrid/>
        <w:spacing w:after="180"/>
        <w:jc w:val="left"/>
        <w:rPr>
          <w:i/>
          <w:lang w:eastAsia="zh-CN"/>
        </w:rPr>
      </w:pPr>
      <w:r>
        <w:rPr>
          <w:i/>
          <w:lang w:eastAsia="zh-CN"/>
        </w:rPr>
        <w:lastRenderedPageBreak/>
        <w:t>To address a wide range of peak data rate requirements especially for DL, RAN1 to consider defining a single UE minimum channel BW requirement with a scalable framework based on optional support of simplified CA</w:t>
      </w:r>
    </w:p>
    <w:p w14:paraId="68113444" w14:textId="77777777" w:rsidR="00C8002A" w:rsidRDefault="00C8002A" w:rsidP="00C8002A">
      <w:pPr>
        <w:pStyle w:val="ListParagraph"/>
        <w:numPr>
          <w:ilvl w:val="1"/>
          <w:numId w:val="3"/>
        </w:numPr>
        <w:autoSpaceDE/>
        <w:autoSpaceDN/>
        <w:adjustRightInd/>
        <w:snapToGrid/>
        <w:spacing w:after="180"/>
        <w:jc w:val="left"/>
        <w:rPr>
          <w:i/>
          <w:lang w:eastAsia="zh-CN"/>
        </w:rPr>
      </w:pPr>
      <w:r>
        <w:rPr>
          <w:i/>
          <w:lang w:eastAsia="zh-CN"/>
        </w:rPr>
        <w:t>The CA feature may be limited to DL and intra-band CA.</w:t>
      </w:r>
    </w:p>
    <w:p w14:paraId="085C19CF" w14:textId="431E5CC6" w:rsidR="00E36E36" w:rsidRDefault="00E36E36" w:rsidP="00E36E36">
      <w:pPr>
        <w:rPr>
          <w:b/>
        </w:rPr>
      </w:pPr>
      <w:r>
        <w:rPr>
          <w:b/>
        </w:rPr>
        <w:t>Observation 2</w:t>
      </w:r>
    </w:p>
    <w:p w14:paraId="5056C38F" w14:textId="77777777" w:rsidR="00E36E36" w:rsidRDefault="00E36E36" w:rsidP="00E36E36">
      <w:pPr>
        <w:pStyle w:val="ListParagraph"/>
        <w:numPr>
          <w:ilvl w:val="0"/>
          <w:numId w:val="3"/>
        </w:numPr>
        <w:autoSpaceDE/>
        <w:autoSpaceDN/>
        <w:adjustRightInd/>
        <w:snapToGrid/>
        <w:spacing w:after="180"/>
        <w:jc w:val="left"/>
        <w:rPr>
          <w:i/>
          <w:lang w:eastAsia="zh-CN"/>
        </w:rPr>
      </w:pPr>
      <w:r>
        <w:rPr>
          <w:i/>
          <w:lang w:eastAsia="zh-CN"/>
        </w:rPr>
        <w:t xml:space="preserve">For FR2, due to the relationship between the minimum UE channel BW for RedCap UEs and the size of initial DL BWP, it can be severely limiting for the </w:t>
      </w:r>
      <w:proofErr w:type="spellStart"/>
      <w:r>
        <w:rPr>
          <w:i/>
          <w:lang w:eastAsia="zh-CN"/>
        </w:rPr>
        <w:t>gNB</w:t>
      </w:r>
      <w:proofErr w:type="spellEnd"/>
      <w:r>
        <w:rPr>
          <w:i/>
          <w:lang w:eastAsia="zh-CN"/>
        </w:rPr>
        <w:t xml:space="preserve"> scheduler in managing load on the initial DL BWP compared to Rel-15 configurations for RedCap UEs with 50 MHz max channel BW.</w:t>
      </w:r>
    </w:p>
    <w:p w14:paraId="2B9928FB" w14:textId="77777777" w:rsidR="00E36E36" w:rsidRDefault="00E36E36" w:rsidP="00E36E36">
      <w:pPr>
        <w:pStyle w:val="ListParagraph"/>
        <w:numPr>
          <w:ilvl w:val="0"/>
          <w:numId w:val="3"/>
        </w:numPr>
        <w:autoSpaceDE/>
        <w:autoSpaceDN/>
        <w:adjustRightInd/>
        <w:snapToGrid/>
        <w:spacing w:after="180"/>
        <w:jc w:val="left"/>
        <w:rPr>
          <w:i/>
          <w:lang w:eastAsia="zh-CN"/>
        </w:rPr>
      </w:pPr>
      <w:r>
        <w:rPr>
          <w:i/>
          <w:lang w:eastAsia="zh-CN"/>
        </w:rPr>
        <w:t>Complexity reduction benefits from 50 MHz compared to 100 MHz in FR2 may be rather limited.</w:t>
      </w:r>
    </w:p>
    <w:p w14:paraId="0A23E656" w14:textId="41EF5EF9" w:rsidR="00695640" w:rsidRDefault="00695640" w:rsidP="00695640">
      <w:pPr>
        <w:rPr>
          <w:b/>
        </w:rPr>
      </w:pPr>
      <w:r>
        <w:rPr>
          <w:b/>
        </w:rPr>
        <w:t>Proposal 3</w:t>
      </w:r>
    </w:p>
    <w:p w14:paraId="7F86DDB9" w14:textId="527EB8B8" w:rsidR="00695640" w:rsidRPr="0062048D" w:rsidRDefault="00695640" w:rsidP="00695640">
      <w:pPr>
        <w:pStyle w:val="ListParagraph"/>
        <w:numPr>
          <w:ilvl w:val="0"/>
          <w:numId w:val="3"/>
        </w:numPr>
        <w:autoSpaceDE/>
        <w:autoSpaceDN/>
        <w:adjustRightInd/>
        <w:snapToGrid/>
        <w:spacing w:after="180"/>
        <w:jc w:val="left"/>
        <w:rPr>
          <w:i/>
          <w:lang w:eastAsia="zh-CN"/>
        </w:rPr>
      </w:pPr>
      <w:r w:rsidRPr="0062048D">
        <w:rPr>
          <w:i/>
          <w:lang w:eastAsia="zh-CN"/>
        </w:rPr>
        <w:t>RAN1 to prioritize the option of max channel BW of 100 MHz for RedCap UEs in FR2.</w:t>
      </w:r>
    </w:p>
    <w:p w14:paraId="21628734" w14:textId="3F112D3E" w:rsidR="00C8002A" w:rsidRDefault="00C8002A" w:rsidP="00C8002A">
      <w:pPr>
        <w:rPr>
          <w:b/>
        </w:rPr>
      </w:pPr>
      <w:r>
        <w:rPr>
          <w:b/>
        </w:rPr>
        <w:t xml:space="preserve">Proposal </w:t>
      </w:r>
      <w:r w:rsidR="00695640">
        <w:rPr>
          <w:b/>
        </w:rPr>
        <w:t>4</w:t>
      </w:r>
    </w:p>
    <w:p w14:paraId="5A63E9A6" w14:textId="77777777" w:rsidR="00695640" w:rsidRDefault="00695640" w:rsidP="00695640">
      <w:pPr>
        <w:pStyle w:val="ListParagraph"/>
        <w:numPr>
          <w:ilvl w:val="0"/>
          <w:numId w:val="3"/>
        </w:numPr>
        <w:autoSpaceDE/>
        <w:autoSpaceDN/>
        <w:adjustRightInd/>
        <w:snapToGrid/>
        <w:spacing w:after="180"/>
        <w:jc w:val="left"/>
        <w:rPr>
          <w:i/>
          <w:lang w:eastAsia="zh-CN"/>
        </w:rPr>
      </w:pPr>
      <w:r>
        <w:rPr>
          <w:i/>
          <w:lang w:eastAsia="zh-CN"/>
        </w:rPr>
        <w:t>For Type A HD-FDD, the guard period for DL-to-UL and UL-to-DL switching may be relaxed compared to the minimum Rx-to-Tx and Tx-to-Rx switching times defined in Rel-15 for a UE not supporting full-duplex communication.</w:t>
      </w:r>
    </w:p>
    <w:p w14:paraId="46077C84"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The impact of guard period or DL-to-UL or UL-to-DL switching time should be investigated.</w:t>
      </w:r>
    </w:p>
    <w:p w14:paraId="24B45819" w14:textId="4E68304C" w:rsidR="00C8002A" w:rsidRDefault="00C8002A" w:rsidP="00C8002A">
      <w:pPr>
        <w:rPr>
          <w:b/>
        </w:rPr>
      </w:pPr>
      <w:r>
        <w:rPr>
          <w:b/>
        </w:rPr>
        <w:t xml:space="preserve">Proposal </w:t>
      </w:r>
      <w:r w:rsidR="00695640">
        <w:rPr>
          <w:b/>
        </w:rPr>
        <w:t>5</w:t>
      </w:r>
    </w:p>
    <w:p w14:paraId="2364AC79" w14:textId="77777777" w:rsidR="00695640" w:rsidRDefault="00695640" w:rsidP="00695640">
      <w:pPr>
        <w:pStyle w:val="ListParagraph"/>
        <w:numPr>
          <w:ilvl w:val="0"/>
          <w:numId w:val="3"/>
        </w:numPr>
        <w:autoSpaceDE/>
        <w:autoSpaceDN/>
        <w:adjustRightInd/>
        <w:snapToGrid/>
        <w:spacing w:after="180"/>
        <w:jc w:val="left"/>
        <w:rPr>
          <w:i/>
          <w:lang w:eastAsia="zh-CN"/>
        </w:rPr>
      </w:pPr>
      <w:r>
        <w:rPr>
          <w:i/>
          <w:lang w:eastAsia="zh-CN"/>
        </w:rPr>
        <w:t>RAN1 to further study on defining a new set of minimum UE processing times for PDSCH processing</w:t>
      </w:r>
      <w:r w:rsidRPr="006B4D26">
        <w:rPr>
          <w:i/>
          <w:lang w:eastAsia="zh-CN"/>
        </w:rPr>
        <w:t xml:space="preserve"> </w:t>
      </w:r>
      <w:r>
        <w:rPr>
          <w:i/>
          <w:lang w:eastAsia="zh-CN"/>
        </w:rPr>
        <w:t>and PUSCH preparation</w:t>
      </w:r>
    </w:p>
    <w:p w14:paraId="68395EEB"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New values that are at least two to four times of the current Capability 1 values should be considered as a starting point.</w:t>
      </w:r>
    </w:p>
    <w:p w14:paraId="7BFB49B7"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Identification of RedCap UEs based on PRACH resource and/or PRACH preamble partitioning should be studied further.</w:t>
      </w:r>
    </w:p>
    <w:p w14:paraId="7247E458" w14:textId="77777777" w:rsidR="00695640" w:rsidRPr="00BB73F6" w:rsidRDefault="00695640" w:rsidP="00695640">
      <w:pPr>
        <w:pStyle w:val="ListParagraph"/>
        <w:numPr>
          <w:ilvl w:val="0"/>
          <w:numId w:val="3"/>
        </w:numPr>
        <w:autoSpaceDE/>
        <w:autoSpaceDN/>
        <w:adjustRightInd/>
        <w:snapToGrid/>
        <w:spacing w:after="180"/>
        <w:jc w:val="left"/>
        <w:rPr>
          <w:i/>
          <w:lang w:eastAsia="zh-CN"/>
        </w:rPr>
      </w:pPr>
      <w:r>
        <w:rPr>
          <w:i/>
          <w:lang w:eastAsia="zh-CN"/>
        </w:rPr>
        <w:t>RAN1 to further study on relaxing requirements for A-CSI processing including CSI processing timeline relaxations and reduction in minimum number of CSI processes (CPUs), number of ports in a CSI-RS resource, etc.</w:t>
      </w:r>
    </w:p>
    <w:p w14:paraId="7EF029AA" w14:textId="08CAA996" w:rsidR="00C8002A" w:rsidRDefault="00C8002A" w:rsidP="00C8002A">
      <w:pPr>
        <w:rPr>
          <w:b/>
        </w:rPr>
      </w:pPr>
      <w:r>
        <w:rPr>
          <w:b/>
        </w:rPr>
        <w:t xml:space="preserve">Proposal </w:t>
      </w:r>
      <w:r w:rsidR="00695640">
        <w:rPr>
          <w:b/>
        </w:rPr>
        <w:t>6</w:t>
      </w:r>
    </w:p>
    <w:p w14:paraId="76D4A605" w14:textId="77777777" w:rsidR="00695640" w:rsidRDefault="00695640" w:rsidP="00695640">
      <w:pPr>
        <w:pStyle w:val="ListParagraph"/>
        <w:numPr>
          <w:ilvl w:val="0"/>
          <w:numId w:val="3"/>
        </w:numPr>
        <w:autoSpaceDE/>
        <w:autoSpaceDN/>
        <w:adjustRightInd/>
        <w:snapToGrid/>
        <w:spacing w:after="180"/>
        <w:jc w:val="left"/>
        <w:rPr>
          <w:i/>
          <w:lang w:eastAsia="zh-CN"/>
        </w:rPr>
      </w:pPr>
      <w:r>
        <w:rPr>
          <w:i/>
          <w:lang w:eastAsia="zh-CN"/>
        </w:rPr>
        <w:t>RAN1 to focus on simplifying features that are mandatory for Rel-15 NR UEs.</w:t>
      </w:r>
    </w:p>
    <w:p w14:paraId="56F20EEB" w14:textId="77777777" w:rsidR="00695640" w:rsidRDefault="00695640" w:rsidP="00695640">
      <w:pPr>
        <w:pStyle w:val="ListParagraph"/>
        <w:numPr>
          <w:ilvl w:val="0"/>
          <w:numId w:val="3"/>
        </w:numPr>
        <w:autoSpaceDE/>
        <w:autoSpaceDN/>
        <w:adjustRightInd/>
        <w:snapToGrid/>
        <w:spacing w:after="180"/>
        <w:jc w:val="left"/>
        <w:rPr>
          <w:i/>
          <w:lang w:eastAsia="zh-CN"/>
        </w:rPr>
      </w:pPr>
      <w:r>
        <w:rPr>
          <w:i/>
          <w:lang w:eastAsia="zh-CN"/>
        </w:rPr>
        <w:t>RAN1 to focus on simplifying features that can provide meaningful benefits in complexity and power consumption reduction. As a first step, the following aspects should be studied further:</w:t>
      </w:r>
    </w:p>
    <w:p w14:paraId="1F332603"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Restricting maximum modulation order for DL and UL to 64-QAM</w:t>
      </w:r>
    </w:p>
    <w:p w14:paraId="0846165D" w14:textId="77777777" w:rsidR="00695640" w:rsidRPr="00695640" w:rsidRDefault="00695640" w:rsidP="00695640">
      <w:pPr>
        <w:pStyle w:val="ListParagraph"/>
        <w:numPr>
          <w:ilvl w:val="1"/>
          <w:numId w:val="3"/>
        </w:numPr>
        <w:autoSpaceDE/>
        <w:autoSpaceDN/>
        <w:adjustRightInd/>
        <w:snapToGrid/>
        <w:spacing w:after="180"/>
        <w:jc w:val="left"/>
        <w:rPr>
          <w:i/>
          <w:iCs/>
          <w:lang w:eastAsia="zh-CN"/>
        </w:rPr>
      </w:pPr>
      <w:r w:rsidRPr="00695640">
        <w:rPr>
          <w:bCs/>
          <w:i/>
          <w:iCs/>
        </w:rPr>
        <w:t>Explicit restrictions on max DL and UL TBS may be considered as an optional UE capability considering much lower demands on data rates for IWSN and video surveillance use-cases</w:t>
      </w:r>
    </w:p>
    <w:p w14:paraId="03D49607"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Restricting UL waveform to DFT-S-OFDM only</w:t>
      </w:r>
    </w:p>
    <w:p w14:paraId="0D8C2C6A"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Simplified BWP operation</w:t>
      </w:r>
    </w:p>
    <w:p w14:paraId="559095E1"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 xml:space="preserve">No support of simultaneous reception </w:t>
      </w:r>
    </w:p>
    <w:p w14:paraId="26D2BB7F" w14:textId="77777777" w:rsidR="00695640" w:rsidRDefault="00695640" w:rsidP="00695640">
      <w:pPr>
        <w:pStyle w:val="ListParagraph"/>
        <w:numPr>
          <w:ilvl w:val="1"/>
          <w:numId w:val="3"/>
        </w:numPr>
        <w:autoSpaceDE/>
        <w:autoSpaceDN/>
        <w:adjustRightInd/>
        <w:snapToGrid/>
        <w:spacing w:after="180"/>
        <w:jc w:val="left"/>
        <w:rPr>
          <w:i/>
          <w:lang w:eastAsia="zh-CN"/>
        </w:rPr>
      </w:pPr>
      <w:r>
        <w:rPr>
          <w:i/>
          <w:lang w:eastAsia="zh-CN"/>
        </w:rPr>
        <w:t>No support of prioritization of dynamically scheduled PDSCH/PUSCH over SPS/CG PUSCH occasions respectively</w:t>
      </w:r>
    </w:p>
    <w:p w14:paraId="7D6FBA0B" w14:textId="77777777" w:rsidR="00695640" w:rsidRPr="00BB73F6" w:rsidRDefault="00695640" w:rsidP="00695640">
      <w:pPr>
        <w:pStyle w:val="ListParagraph"/>
        <w:numPr>
          <w:ilvl w:val="1"/>
          <w:numId w:val="3"/>
        </w:numPr>
        <w:autoSpaceDE/>
        <w:autoSpaceDN/>
        <w:adjustRightInd/>
        <w:snapToGrid/>
        <w:spacing w:after="180"/>
        <w:jc w:val="left"/>
        <w:rPr>
          <w:i/>
          <w:lang w:eastAsia="zh-CN"/>
        </w:rPr>
      </w:pPr>
      <w:r>
        <w:rPr>
          <w:i/>
          <w:lang w:eastAsia="zh-CN"/>
        </w:rPr>
        <w:t>PDSCH reception with receiver side puncturing on configured reserved resources</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63429241" w14:textId="49996F9B" w:rsidR="00CF2A29" w:rsidRDefault="007C4164" w:rsidP="004D4EC9">
      <w:pPr>
        <w:widowControl w:val="0"/>
        <w:numPr>
          <w:ilvl w:val="0"/>
          <w:numId w:val="7"/>
        </w:numPr>
        <w:overflowPunct w:val="0"/>
        <w:snapToGrid/>
      </w:pPr>
      <w:r w:rsidRPr="007C4164">
        <w:t>RP-201386</w:t>
      </w:r>
      <w:r w:rsidR="00784898" w:rsidRPr="00784898">
        <w:t xml:space="preserve">, </w:t>
      </w:r>
      <w:r w:rsidR="004A7A88" w:rsidRPr="004A7A88">
        <w:t>Revised SID on Study on support of reduced capability NR devices</w:t>
      </w:r>
      <w:r w:rsidR="00784898">
        <w:t>.</w:t>
      </w:r>
    </w:p>
    <w:p w14:paraId="6FFF3DF0" w14:textId="5F58D2AF" w:rsidR="00B276B7" w:rsidRDefault="00B276B7" w:rsidP="004D4EC9">
      <w:pPr>
        <w:widowControl w:val="0"/>
        <w:numPr>
          <w:ilvl w:val="0"/>
          <w:numId w:val="7"/>
        </w:numPr>
        <w:overflowPunct w:val="0"/>
        <w:snapToGrid/>
      </w:pPr>
      <w:bookmarkStart w:id="5" w:name="_Ref40460641"/>
      <w:r>
        <w:lastRenderedPageBreak/>
        <w:t>3GPP TS 38.214, v16.1.0</w:t>
      </w:r>
      <w:bookmarkEnd w:id="5"/>
    </w:p>
    <w:p w14:paraId="6D976FEB" w14:textId="4B9A802A" w:rsidR="00E516B2" w:rsidRPr="00CF2A29" w:rsidRDefault="00E516B2" w:rsidP="004D4EC9">
      <w:pPr>
        <w:widowControl w:val="0"/>
        <w:numPr>
          <w:ilvl w:val="0"/>
          <w:numId w:val="7"/>
        </w:numPr>
        <w:overflowPunct w:val="0"/>
        <w:snapToGrid/>
      </w:pPr>
      <w:bookmarkStart w:id="6" w:name="_Ref47738267"/>
      <w:r>
        <w:t>RAN1 Chairman’s notes, RAN1 #101-E meeting.</w:t>
      </w:r>
      <w:bookmarkEnd w:id="6"/>
    </w:p>
    <w:sectPr w:rsidR="00E516B2" w:rsidRPr="00CF2A29">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Content>
      <w:sdt>
        <w:sdtPr>
          <w:id w:val="1728636285"/>
          <w:docPartObj>
            <w:docPartGallery w:val="Page Numbers (Top of Page)"/>
            <w:docPartUnique/>
          </w:docPartObj>
        </w:sdt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1" w15:restartNumberingAfterBreak="0">
    <w:nsid w:val="4DCC5B55"/>
    <w:multiLevelType w:val="hybridMultilevel"/>
    <w:tmpl w:val="141E2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69F36688"/>
    <w:multiLevelType w:val="hybridMultilevel"/>
    <w:tmpl w:val="DC3C9A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7"/>
  </w:num>
  <w:num w:numId="2">
    <w:abstractNumId w:val="8"/>
  </w:num>
  <w:num w:numId="3">
    <w:abstractNumId w:val="19"/>
  </w:num>
  <w:num w:numId="4">
    <w:abstractNumId w:val="23"/>
  </w:num>
  <w:num w:numId="5">
    <w:abstractNumId w:val="5"/>
  </w:num>
  <w:num w:numId="6">
    <w:abstractNumId w:val="17"/>
  </w:num>
  <w:num w:numId="7">
    <w:abstractNumId w:val="24"/>
  </w:num>
  <w:num w:numId="8">
    <w:abstractNumId w:val="6"/>
  </w:num>
  <w:num w:numId="9">
    <w:abstractNumId w:val="9"/>
  </w:num>
  <w:num w:numId="10">
    <w:abstractNumId w:val="16"/>
  </w:num>
  <w:num w:numId="11">
    <w:abstractNumId w:val="1"/>
  </w:num>
  <w:num w:numId="12">
    <w:abstractNumId w:val="2"/>
  </w:num>
  <w:num w:numId="13">
    <w:abstractNumId w:val="18"/>
  </w:num>
  <w:num w:numId="14">
    <w:abstractNumId w:val="13"/>
  </w:num>
  <w:num w:numId="15">
    <w:abstractNumId w:val="11"/>
  </w:num>
  <w:num w:numId="16">
    <w:abstractNumId w:val="22"/>
  </w:num>
  <w:num w:numId="17">
    <w:abstractNumId w:val="12"/>
  </w:num>
  <w:num w:numId="18">
    <w:abstractNumId w:val="10"/>
  </w:num>
  <w:num w:numId="19">
    <w:abstractNumId w:val="20"/>
  </w:num>
  <w:num w:numId="20">
    <w:abstractNumId w:val="4"/>
  </w:num>
  <w:num w:numId="21">
    <w:abstractNumId w:val="15"/>
  </w:num>
  <w:num w:numId="22">
    <w:abstractNumId w:val="21"/>
  </w:num>
  <w:num w:numId="23">
    <w:abstractNumId w:val="0"/>
  </w:num>
  <w:num w:numId="24">
    <w:abstractNumId w:val="14"/>
  </w:num>
  <w:num w:numId="2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58ED"/>
    <w:rsid w:val="00005F7B"/>
    <w:rsid w:val="000107BE"/>
    <w:rsid w:val="000123AD"/>
    <w:rsid w:val="000126B2"/>
    <w:rsid w:val="00012884"/>
    <w:rsid w:val="0001344B"/>
    <w:rsid w:val="000140A3"/>
    <w:rsid w:val="00016127"/>
    <w:rsid w:val="000161B0"/>
    <w:rsid w:val="00020C1D"/>
    <w:rsid w:val="0002393D"/>
    <w:rsid w:val="00026966"/>
    <w:rsid w:val="00031D16"/>
    <w:rsid w:val="00031EE5"/>
    <w:rsid w:val="000336F4"/>
    <w:rsid w:val="000368EC"/>
    <w:rsid w:val="0004518F"/>
    <w:rsid w:val="0005089C"/>
    <w:rsid w:val="00056843"/>
    <w:rsid w:val="00057A3B"/>
    <w:rsid w:val="00060BC7"/>
    <w:rsid w:val="00066263"/>
    <w:rsid w:val="00066338"/>
    <w:rsid w:val="00067254"/>
    <w:rsid w:val="00070CD1"/>
    <w:rsid w:val="0007221F"/>
    <w:rsid w:val="00073439"/>
    <w:rsid w:val="00074ADB"/>
    <w:rsid w:val="000758D2"/>
    <w:rsid w:val="00077CC0"/>
    <w:rsid w:val="00083593"/>
    <w:rsid w:val="0008537E"/>
    <w:rsid w:val="00093F5B"/>
    <w:rsid w:val="00094148"/>
    <w:rsid w:val="00095033"/>
    <w:rsid w:val="0009546B"/>
    <w:rsid w:val="000969AE"/>
    <w:rsid w:val="000978FB"/>
    <w:rsid w:val="000A03F9"/>
    <w:rsid w:val="000A2F7F"/>
    <w:rsid w:val="000A2FE7"/>
    <w:rsid w:val="000A34D3"/>
    <w:rsid w:val="000A7E44"/>
    <w:rsid w:val="000B01A0"/>
    <w:rsid w:val="000C0A12"/>
    <w:rsid w:val="000C0ADD"/>
    <w:rsid w:val="000C17DD"/>
    <w:rsid w:val="000C45B5"/>
    <w:rsid w:val="000C5541"/>
    <w:rsid w:val="000C71C2"/>
    <w:rsid w:val="000D0C2C"/>
    <w:rsid w:val="000D261B"/>
    <w:rsid w:val="000D3E51"/>
    <w:rsid w:val="000D504F"/>
    <w:rsid w:val="000D6144"/>
    <w:rsid w:val="000E007E"/>
    <w:rsid w:val="000E3AFE"/>
    <w:rsid w:val="000E3E22"/>
    <w:rsid w:val="000E453D"/>
    <w:rsid w:val="000E4CF3"/>
    <w:rsid w:val="000E4FA8"/>
    <w:rsid w:val="000E539A"/>
    <w:rsid w:val="000E5F47"/>
    <w:rsid w:val="000E7322"/>
    <w:rsid w:val="000E78BA"/>
    <w:rsid w:val="000F0CB9"/>
    <w:rsid w:val="000F5C68"/>
    <w:rsid w:val="000F6703"/>
    <w:rsid w:val="000F7D6D"/>
    <w:rsid w:val="0010108F"/>
    <w:rsid w:val="00101523"/>
    <w:rsid w:val="0010210F"/>
    <w:rsid w:val="001033FE"/>
    <w:rsid w:val="00104598"/>
    <w:rsid w:val="00105D40"/>
    <w:rsid w:val="00105E22"/>
    <w:rsid w:val="00107AB7"/>
    <w:rsid w:val="00107B7C"/>
    <w:rsid w:val="0011528F"/>
    <w:rsid w:val="00117014"/>
    <w:rsid w:val="00117834"/>
    <w:rsid w:val="001179B7"/>
    <w:rsid w:val="00122885"/>
    <w:rsid w:val="00122E13"/>
    <w:rsid w:val="00124713"/>
    <w:rsid w:val="00125A40"/>
    <w:rsid w:val="00131566"/>
    <w:rsid w:val="001316EB"/>
    <w:rsid w:val="00132CEA"/>
    <w:rsid w:val="001341DE"/>
    <w:rsid w:val="00136B68"/>
    <w:rsid w:val="0014156D"/>
    <w:rsid w:val="00143AA5"/>
    <w:rsid w:val="001459DF"/>
    <w:rsid w:val="00152BCF"/>
    <w:rsid w:val="00152DB1"/>
    <w:rsid w:val="001539A0"/>
    <w:rsid w:val="00154219"/>
    <w:rsid w:val="00155115"/>
    <w:rsid w:val="001567AA"/>
    <w:rsid w:val="00165495"/>
    <w:rsid w:val="00166E1E"/>
    <w:rsid w:val="00167110"/>
    <w:rsid w:val="00170850"/>
    <w:rsid w:val="001719B6"/>
    <w:rsid w:val="001761A1"/>
    <w:rsid w:val="00176BA2"/>
    <w:rsid w:val="0017724D"/>
    <w:rsid w:val="00183D53"/>
    <w:rsid w:val="00183D99"/>
    <w:rsid w:val="00185C61"/>
    <w:rsid w:val="00186C7F"/>
    <w:rsid w:val="00186F19"/>
    <w:rsid w:val="00191DD9"/>
    <w:rsid w:val="00192AFC"/>
    <w:rsid w:val="00193D4C"/>
    <w:rsid w:val="00195805"/>
    <w:rsid w:val="00197009"/>
    <w:rsid w:val="0019713C"/>
    <w:rsid w:val="001972D1"/>
    <w:rsid w:val="001A2F6C"/>
    <w:rsid w:val="001A52DB"/>
    <w:rsid w:val="001A584E"/>
    <w:rsid w:val="001A7CD0"/>
    <w:rsid w:val="001B0A55"/>
    <w:rsid w:val="001B0CAC"/>
    <w:rsid w:val="001B117D"/>
    <w:rsid w:val="001B2246"/>
    <w:rsid w:val="001C0C19"/>
    <w:rsid w:val="001C0EEB"/>
    <w:rsid w:val="001C1DB4"/>
    <w:rsid w:val="001C2991"/>
    <w:rsid w:val="001C3727"/>
    <w:rsid w:val="001C45D3"/>
    <w:rsid w:val="001C4F95"/>
    <w:rsid w:val="001D08D5"/>
    <w:rsid w:val="001D0D21"/>
    <w:rsid w:val="001D4654"/>
    <w:rsid w:val="001D4BE1"/>
    <w:rsid w:val="001D77CC"/>
    <w:rsid w:val="001E06A4"/>
    <w:rsid w:val="001E08B1"/>
    <w:rsid w:val="001E3135"/>
    <w:rsid w:val="001E5720"/>
    <w:rsid w:val="001E7B74"/>
    <w:rsid w:val="001F3D96"/>
    <w:rsid w:val="001F46C4"/>
    <w:rsid w:val="001F51E5"/>
    <w:rsid w:val="001F64A9"/>
    <w:rsid w:val="001F6B7F"/>
    <w:rsid w:val="001F7087"/>
    <w:rsid w:val="00200F8F"/>
    <w:rsid w:val="002018B8"/>
    <w:rsid w:val="00202B61"/>
    <w:rsid w:val="00203100"/>
    <w:rsid w:val="00205E91"/>
    <w:rsid w:val="0020747E"/>
    <w:rsid w:val="00211B66"/>
    <w:rsid w:val="00211D62"/>
    <w:rsid w:val="00215DF8"/>
    <w:rsid w:val="00217B5F"/>
    <w:rsid w:val="002212B8"/>
    <w:rsid w:val="00222A70"/>
    <w:rsid w:val="002234A7"/>
    <w:rsid w:val="002237E6"/>
    <w:rsid w:val="00224209"/>
    <w:rsid w:val="00230496"/>
    <w:rsid w:val="00232853"/>
    <w:rsid w:val="0023365D"/>
    <w:rsid w:val="002336C0"/>
    <w:rsid w:val="002347E5"/>
    <w:rsid w:val="00234EB8"/>
    <w:rsid w:val="00240004"/>
    <w:rsid w:val="00240779"/>
    <w:rsid w:val="00240A24"/>
    <w:rsid w:val="00241CB7"/>
    <w:rsid w:val="002470AB"/>
    <w:rsid w:val="002518AC"/>
    <w:rsid w:val="002555EA"/>
    <w:rsid w:val="002570CB"/>
    <w:rsid w:val="002579A4"/>
    <w:rsid w:val="002605A8"/>
    <w:rsid w:val="0026234E"/>
    <w:rsid w:val="0026628E"/>
    <w:rsid w:val="002703CA"/>
    <w:rsid w:val="00273359"/>
    <w:rsid w:val="00274972"/>
    <w:rsid w:val="002815BC"/>
    <w:rsid w:val="00283CE6"/>
    <w:rsid w:val="00284D0A"/>
    <w:rsid w:val="00285D81"/>
    <w:rsid w:val="0028713D"/>
    <w:rsid w:val="002912A4"/>
    <w:rsid w:val="002940DE"/>
    <w:rsid w:val="002941D2"/>
    <w:rsid w:val="00294EC7"/>
    <w:rsid w:val="00295114"/>
    <w:rsid w:val="00295687"/>
    <w:rsid w:val="00295E1C"/>
    <w:rsid w:val="002A094B"/>
    <w:rsid w:val="002A288F"/>
    <w:rsid w:val="002A4D2B"/>
    <w:rsid w:val="002A5D6A"/>
    <w:rsid w:val="002A6E15"/>
    <w:rsid w:val="002B254D"/>
    <w:rsid w:val="002B4397"/>
    <w:rsid w:val="002B5711"/>
    <w:rsid w:val="002B5780"/>
    <w:rsid w:val="002B6308"/>
    <w:rsid w:val="002B647B"/>
    <w:rsid w:val="002C0FF0"/>
    <w:rsid w:val="002C2CCF"/>
    <w:rsid w:val="002C2F53"/>
    <w:rsid w:val="002C3BEF"/>
    <w:rsid w:val="002C5B81"/>
    <w:rsid w:val="002C77D0"/>
    <w:rsid w:val="002D0444"/>
    <w:rsid w:val="002D1F61"/>
    <w:rsid w:val="002D39F9"/>
    <w:rsid w:val="002D5053"/>
    <w:rsid w:val="002D6854"/>
    <w:rsid w:val="002E1C44"/>
    <w:rsid w:val="002E3491"/>
    <w:rsid w:val="002E5F18"/>
    <w:rsid w:val="002E6500"/>
    <w:rsid w:val="002E6D80"/>
    <w:rsid w:val="002F0669"/>
    <w:rsid w:val="002F17FA"/>
    <w:rsid w:val="002F3829"/>
    <w:rsid w:val="002F67F9"/>
    <w:rsid w:val="002F72EF"/>
    <w:rsid w:val="003013AD"/>
    <w:rsid w:val="00302709"/>
    <w:rsid w:val="003039E9"/>
    <w:rsid w:val="00306524"/>
    <w:rsid w:val="0031191B"/>
    <w:rsid w:val="003138D8"/>
    <w:rsid w:val="00315D8B"/>
    <w:rsid w:val="003161AB"/>
    <w:rsid w:val="00317C62"/>
    <w:rsid w:val="00324F04"/>
    <w:rsid w:val="00325424"/>
    <w:rsid w:val="00325D35"/>
    <w:rsid w:val="00326529"/>
    <w:rsid w:val="0032758F"/>
    <w:rsid w:val="00327E8D"/>
    <w:rsid w:val="00332DAB"/>
    <w:rsid w:val="0033579C"/>
    <w:rsid w:val="003401B2"/>
    <w:rsid w:val="00341D78"/>
    <w:rsid w:val="00343084"/>
    <w:rsid w:val="00344AB1"/>
    <w:rsid w:val="00351034"/>
    <w:rsid w:val="00351238"/>
    <w:rsid w:val="00351B20"/>
    <w:rsid w:val="003527B3"/>
    <w:rsid w:val="0035470C"/>
    <w:rsid w:val="003557D5"/>
    <w:rsid w:val="003565BA"/>
    <w:rsid w:val="0035737D"/>
    <w:rsid w:val="00360291"/>
    <w:rsid w:val="00360AC9"/>
    <w:rsid w:val="00360D81"/>
    <w:rsid w:val="00361449"/>
    <w:rsid w:val="003617AC"/>
    <w:rsid w:val="00363631"/>
    <w:rsid w:val="003636FA"/>
    <w:rsid w:val="00365284"/>
    <w:rsid w:val="00367943"/>
    <w:rsid w:val="003714E6"/>
    <w:rsid w:val="00371CD2"/>
    <w:rsid w:val="0037270E"/>
    <w:rsid w:val="00373064"/>
    <w:rsid w:val="00380B12"/>
    <w:rsid w:val="00381DE8"/>
    <w:rsid w:val="00382306"/>
    <w:rsid w:val="00384478"/>
    <w:rsid w:val="00386C31"/>
    <w:rsid w:val="00386E2D"/>
    <w:rsid w:val="0039171C"/>
    <w:rsid w:val="00393231"/>
    <w:rsid w:val="00395618"/>
    <w:rsid w:val="003960B6"/>
    <w:rsid w:val="003A6E08"/>
    <w:rsid w:val="003B1EF4"/>
    <w:rsid w:val="003B3843"/>
    <w:rsid w:val="003B4A93"/>
    <w:rsid w:val="003B789C"/>
    <w:rsid w:val="003C0107"/>
    <w:rsid w:val="003C3888"/>
    <w:rsid w:val="003C3F44"/>
    <w:rsid w:val="003C64C0"/>
    <w:rsid w:val="003C7404"/>
    <w:rsid w:val="003D1F41"/>
    <w:rsid w:val="003D5061"/>
    <w:rsid w:val="003D6804"/>
    <w:rsid w:val="003D70B8"/>
    <w:rsid w:val="003E64FE"/>
    <w:rsid w:val="003E6D49"/>
    <w:rsid w:val="003F0094"/>
    <w:rsid w:val="003F1C83"/>
    <w:rsid w:val="003F2C80"/>
    <w:rsid w:val="003F342A"/>
    <w:rsid w:val="003F3E90"/>
    <w:rsid w:val="003F4458"/>
    <w:rsid w:val="003F6055"/>
    <w:rsid w:val="00400F3F"/>
    <w:rsid w:val="00400F4B"/>
    <w:rsid w:val="00400F6B"/>
    <w:rsid w:val="004033AC"/>
    <w:rsid w:val="00403808"/>
    <w:rsid w:val="00403F4B"/>
    <w:rsid w:val="00405B58"/>
    <w:rsid w:val="00411A32"/>
    <w:rsid w:val="00416430"/>
    <w:rsid w:val="00420B27"/>
    <w:rsid w:val="00421B53"/>
    <w:rsid w:val="00422213"/>
    <w:rsid w:val="004225F4"/>
    <w:rsid w:val="00423D57"/>
    <w:rsid w:val="00424309"/>
    <w:rsid w:val="0042583C"/>
    <w:rsid w:val="00425AF1"/>
    <w:rsid w:val="00426B9F"/>
    <w:rsid w:val="004275AA"/>
    <w:rsid w:val="00431409"/>
    <w:rsid w:val="004316B6"/>
    <w:rsid w:val="00432742"/>
    <w:rsid w:val="00446A9A"/>
    <w:rsid w:val="004539CF"/>
    <w:rsid w:val="00453AE2"/>
    <w:rsid w:val="004540FD"/>
    <w:rsid w:val="00455A38"/>
    <w:rsid w:val="00456445"/>
    <w:rsid w:val="00457B09"/>
    <w:rsid w:val="00464B14"/>
    <w:rsid w:val="00467639"/>
    <w:rsid w:val="0047242D"/>
    <w:rsid w:val="0047289B"/>
    <w:rsid w:val="00472A5C"/>
    <w:rsid w:val="004730A8"/>
    <w:rsid w:val="00473358"/>
    <w:rsid w:val="00473B72"/>
    <w:rsid w:val="00474429"/>
    <w:rsid w:val="00477429"/>
    <w:rsid w:val="004776C6"/>
    <w:rsid w:val="00481CA9"/>
    <w:rsid w:val="0048233C"/>
    <w:rsid w:val="004829D5"/>
    <w:rsid w:val="00483DE4"/>
    <w:rsid w:val="0048613C"/>
    <w:rsid w:val="00486F84"/>
    <w:rsid w:val="004872BB"/>
    <w:rsid w:val="0049086E"/>
    <w:rsid w:val="00491BE1"/>
    <w:rsid w:val="00491ECD"/>
    <w:rsid w:val="004A29B4"/>
    <w:rsid w:val="004A3353"/>
    <w:rsid w:val="004A66C5"/>
    <w:rsid w:val="004A698C"/>
    <w:rsid w:val="004A7A88"/>
    <w:rsid w:val="004B1692"/>
    <w:rsid w:val="004B2B34"/>
    <w:rsid w:val="004B31EF"/>
    <w:rsid w:val="004B56FF"/>
    <w:rsid w:val="004B58F6"/>
    <w:rsid w:val="004B6A27"/>
    <w:rsid w:val="004C0876"/>
    <w:rsid w:val="004C373B"/>
    <w:rsid w:val="004C51B4"/>
    <w:rsid w:val="004D03D5"/>
    <w:rsid w:val="004D08B1"/>
    <w:rsid w:val="004D26CA"/>
    <w:rsid w:val="004D4B46"/>
    <w:rsid w:val="004D4EC9"/>
    <w:rsid w:val="004D6782"/>
    <w:rsid w:val="004E1E40"/>
    <w:rsid w:val="004E25E8"/>
    <w:rsid w:val="004E3E1B"/>
    <w:rsid w:val="004E411E"/>
    <w:rsid w:val="004E5562"/>
    <w:rsid w:val="004E67E2"/>
    <w:rsid w:val="004E75BE"/>
    <w:rsid w:val="004E785E"/>
    <w:rsid w:val="004E7B98"/>
    <w:rsid w:val="004F072F"/>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20EE0"/>
    <w:rsid w:val="00522931"/>
    <w:rsid w:val="00526069"/>
    <w:rsid w:val="00526711"/>
    <w:rsid w:val="005274EA"/>
    <w:rsid w:val="00527DB8"/>
    <w:rsid w:val="00531E61"/>
    <w:rsid w:val="00532625"/>
    <w:rsid w:val="0053516D"/>
    <w:rsid w:val="005357B3"/>
    <w:rsid w:val="005366F4"/>
    <w:rsid w:val="00536923"/>
    <w:rsid w:val="00542C3E"/>
    <w:rsid w:val="005432FA"/>
    <w:rsid w:val="00545D32"/>
    <w:rsid w:val="0054670D"/>
    <w:rsid w:val="005474C2"/>
    <w:rsid w:val="00553025"/>
    <w:rsid w:val="0055356A"/>
    <w:rsid w:val="0055517A"/>
    <w:rsid w:val="005555AB"/>
    <w:rsid w:val="00556E47"/>
    <w:rsid w:val="00556F18"/>
    <w:rsid w:val="005602D4"/>
    <w:rsid w:val="0056066F"/>
    <w:rsid w:val="00560F89"/>
    <w:rsid w:val="005623AD"/>
    <w:rsid w:val="00566E19"/>
    <w:rsid w:val="005676A9"/>
    <w:rsid w:val="00567A07"/>
    <w:rsid w:val="00570C00"/>
    <w:rsid w:val="00571085"/>
    <w:rsid w:val="00575FF3"/>
    <w:rsid w:val="00576317"/>
    <w:rsid w:val="00577292"/>
    <w:rsid w:val="00580364"/>
    <w:rsid w:val="00582863"/>
    <w:rsid w:val="00583ABA"/>
    <w:rsid w:val="00584507"/>
    <w:rsid w:val="00584645"/>
    <w:rsid w:val="00587799"/>
    <w:rsid w:val="00587979"/>
    <w:rsid w:val="00590AC1"/>
    <w:rsid w:val="0059316E"/>
    <w:rsid w:val="00593743"/>
    <w:rsid w:val="00593F41"/>
    <w:rsid w:val="0059616A"/>
    <w:rsid w:val="00597E69"/>
    <w:rsid w:val="005A23D7"/>
    <w:rsid w:val="005A2599"/>
    <w:rsid w:val="005A2BCF"/>
    <w:rsid w:val="005A2C11"/>
    <w:rsid w:val="005A4217"/>
    <w:rsid w:val="005A573E"/>
    <w:rsid w:val="005B13D8"/>
    <w:rsid w:val="005B18BB"/>
    <w:rsid w:val="005B258D"/>
    <w:rsid w:val="005B295B"/>
    <w:rsid w:val="005B3671"/>
    <w:rsid w:val="005B3D3B"/>
    <w:rsid w:val="005B56C3"/>
    <w:rsid w:val="005C0AAD"/>
    <w:rsid w:val="005C0AEE"/>
    <w:rsid w:val="005C2450"/>
    <w:rsid w:val="005C3365"/>
    <w:rsid w:val="005C47CE"/>
    <w:rsid w:val="005D6105"/>
    <w:rsid w:val="005E02C3"/>
    <w:rsid w:val="005E04C0"/>
    <w:rsid w:val="005E11B7"/>
    <w:rsid w:val="005E150E"/>
    <w:rsid w:val="005E3AFB"/>
    <w:rsid w:val="005E61A6"/>
    <w:rsid w:val="005E6FA9"/>
    <w:rsid w:val="005E75D1"/>
    <w:rsid w:val="005F1597"/>
    <w:rsid w:val="005F3AF5"/>
    <w:rsid w:val="005F402D"/>
    <w:rsid w:val="005F54E8"/>
    <w:rsid w:val="005F7876"/>
    <w:rsid w:val="00600954"/>
    <w:rsid w:val="006032FE"/>
    <w:rsid w:val="0060334F"/>
    <w:rsid w:val="006037C1"/>
    <w:rsid w:val="00603BD8"/>
    <w:rsid w:val="00603F9D"/>
    <w:rsid w:val="00605A1A"/>
    <w:rsid w:val="00606502"/>
    <w:rsid w:val="00610BCA"/>
    <w:rsid w:val="00611C64"/>
    <w:rsid w:val="006126E0"/>
    <w:rsid w:val="00613651"/>
    <w:rsid w:val="00613654"/>
    <w:rsid w:val="00614264"/>
    <w:rsid w:val="006176A2"/>
    <w:rsid w:val="00617BFF"/>
    <w:rsid w:val="0062048D"/>
    <w:rsid w:val="006208F9"/>
    <w:rsid w:val="006240A1"/>
    <w:rsid w:val="00624F23"/>
    <w:rsid w:val="00630509"/>
    <w:rsid w:val="00632337"/>
    <w:rsid w:val="00632787"/>
    <w:rsid w:val="00633093"/>
    <w:rsid w:val="006333BB"/>
    <w:rsid w:val="00640534"/>
    <w:rsid w:val="00643905"/>
    <w:rsid w:val="00643CBE"/>
    <w:rsid w:val="00650450"/>
    <w:rsid w:val="00650D8F"/>
    <w:rsid w:val="00650DF0"/>
    <w:rsid w:val="00651A80"/>
    <w:rsid w:val="00651F55"/>
    <w:rsid w:val="006523A9"/>
    <w:rsid w:val="00652559"/>
    <w:rsid w:val="00652B69"/>
    <w:rsid w:val="00654504"/>
    <w:rsid w:val="00654E02"/>
    <w:rsid w:val="006614D5"/>
    <w:rsid w:val="00665D26"/>
    <w:rsid w:val="00666723"/>
    <w:rsid w:val="00666AFD"/>
    <w:rsid w:val="00672097"/>
    <w:rsid w:val="00672262"/>
    <w:rsid w:val="00675E47"/>
    <w:rsid w:val="00677DCC"/>
    <w:rsid w:val="00680085"/>
    <w:rsid w:val="006808CB"/>
    <w:rsid w:val="00680D79"/>
    <w:rsid w:val="00681BA3"/>
    <w:rsid w:val="00683172"/>
    <w:rsid w:val="00684CA9"/>
    <w:rsid w:val="00690BFF"/>
    <w:rsid w:val="006911BA"/>
    <w:rsid w:val="00691C30"/>
    <w:rsid w:val="00692515"/>
    <w:rsid w:val="006935EB"/>
    <w:rsid w:val="00695640"/>
    <w:rsid w:val="00697979"/>
    <w:rsid w:val="006A00F8"/>
    <w:rsid w:val="006A1C8D"/>
    <w:rsid w:val="006A22AC"/>
    <w:rsid w:val="006A2EE1"/>
    <w:rsid w:val="006A304A"/>
    <w:rsid w:val="006A3CB7"/>
    <w:rsid w:val="006A3CEB"/>
    <w:rsid w:val="006A3F3C"/>
    <w:rsid w:val="006A66B9"/>
    <w:rsid w:val="006A6F69"/>
    <w:rsid w:val="006A7814"/>
    <w:rsid w:val="006B15FA"/>
    <w:rsid w:val="006B4D26"/>
    <w:rsid w:val="006B4FA5"/>
    <w:rsid w:val="006B53FF"/>
    <w:rsid w:val="006C1370"/>
    <w:rsid w:val="006C1FB7"/>
    <w:rsid w:val="006C58B2"/>
    <w:rsid w:val="006C7448"/>
    <w:rsid w:val="006D0A61"/>
    <w:rsid w:val="006D1697"/>
    <w:rsid w:val="006D2697"/>
    <w:rsid w:val="006D4959"/>
    <w:rsid w:val="006D498F"/>
    <w:rsid w:val="006D4A0C"/>
    <w:rsid w:val="006D4D28"/>
    <w:rsid w:val="006D704D"/>
    <w:rsid w:val="006E2C95"/>
    <w:rsid w:val="006E4E63"/>
    <w:rsid w:val="006E712F"/>
    <w:rsid w:val="006F0AA8"/>
    <w:rsid w:val="006F3370"/>
    <w:rsid w:val="006F7390"/>
    <w:rsid w:val="006F791F"/>
    <w:rsid w:val="00700C77"/>
    <w:rsid w:val="00701F73"/>
    <w:rsid w:val="00703EE4"/>
    <w:rsid w:val="00704311"/>
    <w:rsid w:val="007051D4"/>
    <w:rsid w:val="00706E06"/>
    <w:rsid w:val="00711B9A"/>
    <w:rsid w:val="0071344F"/>
    <w:rsid w:val="00714A0C"/>
    <w:rsid w:val="00714C2F"/>
    <w:rsid w:val="007153F8"/>
    <w:rsid w:val="0071780F"/>
    <w:rsid w:val="00720543"/>
    <w:rsid w:val="00722120"/>
    <w:rsid w:val="007248E3"/>
    <w:rsid w:val="00725060"/>
    <w:rsid w:val="00725DFE"/>
    <w:rsid w:val="007262AD"/>
    <w:rsid w:val="00726931"/>
    <w:rsid w:val="00731EBF"/>
    <w:rsid w:val="007349D4"/>
    <w:rsid w:val="00736201"/>
    <w:rsid w:val="0073747C"/>
    <w:rsid w:val="00737DC3"/>
    <w:rsid w:val="0074121F"/>
    <w:rsid w:val="00752539"/>
    <w:rsid w:val="007552DE"/>
    <w:rsid w:val="00756B6B"/>
    <w:rsid w:val="0075717E"/>
    <w:rsid w:val="007571AC"/>
    <w:rsid w:val="00760FDA"/>
    <w:rsid w:val="007616F9"/>
    <w:rsid w:val="00761FCB"/>
    <w:rsid w:val="007639FD"/>
    <w:rsid w:val="00763FE7"/>
    <w:rsid w:val="00765AC4"/>
    <w:rsid w:val="0076683F"/>
    <w:rsid w:val="00766952"/>
    <w:rsid w:val="00770617"/>
    <w:rsid w:val="00770704"/>
    <w:rsid w:val="00772254"/>
    <w:rsid w:val="007764AA"/>
    <w:rsid w:val="007811DA"/>
    <w:rsid w:val="0078214E"/>
    <w:rsid w:val="0078220B"/>
    <w:rsid w:val="007824CD"/>
    <w:rsid w:val="0078253F"/>
    <w:rsid w:val="007830CE"/>
    <w:rsid w:val="0078344B"/>
    <w:rsid w:val="00784898"/>
    <w:rsid w:val="007854EB"/>
    <w:rsid w:val="00785D38"/>
    <w:rsid w:val="00790A15"/>
    <w:rsid w:val="00790A84"/>
    <w:rsid w:val="0079253F"/>
    <w:rsid w:val="00792B8B"/>
    <w:rsid w:val="00792E07"/>
    <w:rsid w:val="00793757"/>
    <w:rsid w:val="00794FC1"/>
    <w:rsid w:val="0079551B"/>
    <w:rsid w:val="007965C1"/>
    <w:rsid w:val="007A0246"/>
    <w:rsid w:val="007A3582"/>
    <w:rsid w:val="007A57DB"/>
    <w:rsid w:val="007A6C25"/>
    <w:rsid w:val="007B1877"/>
    <w:rsid w:val="007B3AEC"/>
    <w:rsid w:val="007B6946"/>
    <w:rsid w:val="007C0283"/>
    <w:rsid w:val="007C1391"/>
    <w:rsid w:val="007C2258"/>
    <w:rsid w:val="007C4164"/>
    <w:rsid w:val="007C4F0C"/>
    <w:rsid w:val="007C6921"/>
    <w:rsid w:val="007D0CBD"/>
    <w:rsid w:val="007D0E3C"/>
    <w:rsid w:val="007D1D83"/>
    <w:rsid w:val="007D2BD8"/>
    <w:rsid w:val="007D312C"/>
    <w:rsid w:val="007D343F"/>
    <w:rsid w:val="007D69DA"/>
    <w:rsid w:val="007D7046"/>
    <w:rsid w:val="007E3D37"/>
    <w:rsid w:val="007E3E7F"/>
    <w:rsid w:val="007E40D0"/>
    <w:rsid w:val="007E592A"/>
    <w:rsid w:val="007E687B"/>
    <w:rsid w:val="007E71E9"/>
    <w:rsid w:val="007F00E3"/>
    <w:rsid w:val="007F1306"/>
    <w:rsid w:val="007F13E0"/>
    <w:rsid w:val="007F3BC5"/>
    <w:rsid w:val="007F4F89"/>
    <w:rsid w:val="007F52FB"/>
    <w:rsid w:val="007F5E40"/>
    <w:rsid w:val="00801D1D"/>
    <w:rsid w:val="00802E30"/>
    <w:rsid w:val="008046E1"/>
    <w:rsid w:val="00804D5B"/>
    <w:rsid w:val="00806954"/>
    <w:rsid w:val="00806C7A"/>
    <w:rsid w:val="008109DF"/>
    <w:rsid w:val="008141CF"/>
    <w:rsid w:val="0082344B"/>
    <w:rsid w:val="008251DC"/>
    <w:rsid w:val="00825361"/>
    <w:rsid w:val="008264FA"/>
    <w:rsid w:val="0083105D"/>
    <w:rsid w:val="00831241"/>
    <w:rsid w:val="00831E70"/>
    <w:rsid w:val="008326D3"/>
    <w:rsid w:val="0083309A"/>
    <w:rsid w:val="00834D48"/>
    <w:rsid w:val="00835346"/>
    <w:rsid w:val="008410E6"/>
    <w:rsid w:val="00841489"/>
    <w:rsid w:val="00841F48"/>
    <w:rsid w:val="008429CE"/>
    <w:rsid w:val="00844668"/>
    <w:rsid w:val="00847003"/>
    <w:rsid w:val="00847C9B"/>
    <w:rsid w:val="00850974"/>
    <w:rsid w:val="00851DCB"/>
    <w:rsid w:val="00851E37"/>
    <w:rsid w:val="00852F00"/>
    <w:rsid w:val="00854702"/>
    <w:rsid w:val="00856F73"/>
    <w:rsid w:val="00857876"/>
    <w:rsid w:val="0086070D"/>
    <w:rsid w:val="00860B72"/>
    <w:rsid w:val="00865767"/>
    <w:rsid w:val="008660DA"/>
    <w:rsid w:val="008705FA"/>
    <w:rsid w:val="00872BC3"/>
    <w:rsid w:val="008732E6"/>
    <w:rsid w:val="00874E82"/>
    <w:rsid w:val="0087537C"/>
    <w:rsid w:val="0087568D"/>
    <w:rsid w:val="00877A26"/>
    <w:rsid w:val="00877ADC"/>
    <w:rsid w:val="0088057C"/>
    <w:rsid w:val="00881815"/>
    <w:rsid w:val="00881E9C"/>
    <w:rsid w:val="0088528E"/>
    <w:rsid w:val="0088583E"/>
    <w:rsid w:val="00890817"/>
    <w:rsid w:val="008914EB"/>
    <w:rsid w:val="0089162F"/>
    <w:rsid w:val="00893189"/>
    <w:rsid w:val="00895EED"/>
    <w:rsid w:val="00896CE5"/>
    <w:rsid w:val="008974D5"/>
    <w:rsid w:val="00897DD7"/>
    <w:rsid w:val="008A0AEF"/>
    <w:rsid w:val="008A278C"/>
    <w:rsid w:val="008A2A5C"/>
    <w:rsid w:val="008A2A8E"/>
    <w:rsid w:val="008A3641"/>
    <w:rsid w:val="008A3B4B"/>
    <w:rsid w:val="008A63E7"/>
    <w:rsid w:val="008B463A"/>
    <w:rsid w:val="008B58AE"/>
    <w:rsid w:val="008B5AC8"/>
    <w:rsid w:val="008B5C7E"/>
    <w:rsid w:val="008B5F2F"/>
    <w:rsid w:val="008B6BA6"/>
    <w:rsid w:val="008B6D8A"/>
    <w:rsid w:val="008B71C9"/>
    <w:rsid w:val="008C101A"/>
    <w:rsid w:val="008C2BC5"/>
    <w:rsid w:val="008C2CC3"/>
    <w:rsid w:val="008C73FB"/>
    <w:rsid w:val="008C7502"/>
    <w:rsid w:val="008D3137"/>
    <w:rsid w:val="008D56EF"/>
    <w:rsid w:val="008E1A5F"/>
    <w:rsid w:val="008E1BDB"/>
    <w:rsid w:val="008E508E"/>
    <w:rsid w:val="008E55F8"/>
    <w:rsid w:val="008F3EE3"/>
    <w:rsid w:val="008F6324"/>
    <w:rsid w:val="008F7C2D"/>
    <w:rsid w:val="00900207"/>
    <w:rsid w:val="00901114"/>
    <w:rsid w:val="00906BFB"/>
    <w:rsid w:val="00906EB9"/>
    <w:rsid w:val="0091021E"/>
    <w:rsid w:val="00910617"/>
    <w:rsid w:val="00910C9C"/>
    <w:rsid w:val="00913AE0"/>
    <w:rsid w:val="0092205D"/>
    <w:rsid w:val="0092320C"/>
    <w:rsid w:val="00923FA9"/>
    <w:rsid w:val="009241EA"/>
    <w:rsid w:val="009245F4"/>
    <w:rsid w:val="00927109"/>
    <w:rsid w:val="00931E43"/>
    <w:rsid w:val="00932FAE"/>
    <w:rsid w:val="0093348D"/>
    <w:rsid w:val="009356FC"/>
    <w:rsid w:val="00936C0C"/>
    <w:rsid w:val="0094288A"/>
    <w:rsid w:val="00942C6A"/>
    <w:rsid w:val="009435B0"/>
    <w:rsid w:val="009509CC"/>
    <w:rsid w:val="0095116D"/>
    <w:rsid w:val="00951A41"/>
    <w:rsid w:val="00957AFD"/>
    <w:rsid w:val="00962AAC"/>
    <w:rsid w:val="00964CDA"/>
    <w:rsid w:val="00964DF6"/>
    <w:rsid w:val="00965784"/>
    <w:rsid w:val="00965FF4"/>
    <w:rsid w:val="0096724D"/>
    <w:rsid w:val="00967976"/>
    <w:rsid w:val="0097040B"/>
    <w:rsid w:val="0097171C"/>
    <w:rsid w:val="0097529D"/>
    <w:rsid w:val="009752B6"/>
    <w:rsid w:val="00976B1B"/>
    <w:rsid w:val="00982419"/>
    <w:rsid w:val="00984B70"/>
    <w:rsid w:val="00984D9F"/>
    <w:rsid w:val="00985631"/>
    <w:rsid w:val="00985897"/>
    <w:rsid w:val="00986CCA"/>
    <w:rsid w:val="009931B2"/>
    <w:rsid w:val="0099328C"/>
    <w:rsid w:val="0099794C"/>
    <w:rsid w:val="009A193E"/>
    <w:rsid w:val="009A1A0D"/>
    <w:rsid w:val="009A1C15"/>
    <w:rsid w:val="009A446A"/>
    <w:rsid w:val="009A46E0"/>
    <w:rsid w:val="009B309A"/>
    <w:rsid w:val="009B5010"/>
    <w:rsid w:val="009B5F27"/>
    <w:rsid w:val="009C3318"/>
    <w:rsid w:val="009C46D9"/>
    <w:rsid w:val="009D0880"/>
    <w:rsid w:val="009D254E"/>
    <w:rsid w:val="009D2DA8"/>
    <w:rsid w:val="009D4FAD"/>
    <w:rsid w:val="009D6852"/>
    <w:rsid w:val="009E0972"/>
    <w:rsid w:val="009E2470"/>
    <w:rsid w:val="009E279A"/>
    <w:rsid w:val="009E28C4"/>
    <w:rsid w:val="009E480A"/>
    <w:rsid w:val="009E5833"/>
    <w:rsid w:val="009E5FE4"/>
    <w:rsid w:val="009E6C51"/>
    <w:rsid w:val="009F1587"/>
    <w:rsid w:val="009F1E44"/>
    <w:rsid w:val="009F6117"/>
    <w:rsid w:val="00A02D4B"/>
    <w:rsid w:val="00A02D6F"/>
    <w:rsid w:val="00A04765"/>
    <w:rsid w:val="00A0574C"/>
    <w:rsid w:val="00A06869"/>
    <w:rsid w:val="00A07134"/>
    <w:rsid w:val="00A07A94"/>
    <w:rsid w:val="00A126DF"/>
    <w:rsid w:val="00A12E93"/>
    <w:rsid w:val="00A1500B"/>
    <w:rsid w:val="00A1565F"/>
    <w:rsid w:val="00A15F83"/>
    <w:rsid w:val="00A17E11"/>
    <w:rsid w:val="00A206B2"/>
    <w:rsid w:val="00A20A35"/>
    <w:rsid w:val="00A226C0"/>
    <w:rsid w:val="00A250D5"/>
    <w:rsid w:val="00A30E24"/>
    <w:rsid w:val="00A316F5"/>
    <w:rsid w:val="00A31D3C"/>
    <w:rsid w:val="00A34053"/>
    <w:rsid w:val="00A358E2"/>
    <w:rsid w:val="00A35BAA"/>
    <w:rsid w:val="00A368DA"/>
    <w:rsid w:val="00A374F8"/>
    <w:rsid w:val="00A40A21"/>
    <w:rsid w:val="00A4283C"/>
    <w:rsid w:val="00A44D2A"/>
    <w:rsid w:val="00A44FE8"/>
    <w:rsid w:val="00A464B5"/>
    <w:rsid w:val="00A46D6A"/>
    <w:rsid w:val="00A50334"/>
    <w:rsid w:val="00A51393"/>
    <w:rsid w:val="00A52DFB"/>
    <w:rsid w:val="00A55E2D"/>
    <w:rsid w:val="00A56FBF"/>
    <w:rsid w:val="00A578EB"/>
    <w:rsid w:val="00A57B64"/>
    <w:rsid w:val="00A57DC2"/>
    <w:rsid w:val="00A57FDB"/>
    <w:rsid w:val="00A6010F"/>
    <w:rsid w:val="00A640CA"/>
    <w:rsid w:val="00A646E0"/>
    <w:rsid w:val="00A7142E"/>
    <w:rsid w:val="00A71531"/>
    <w:rsid w:val="00A71B72"/>
    <w:rsid w:val="00A73FEC"/>
    <w:rsid w:val="00A740BA"/>
    <w:rsid w:val="00A75BF9"/>
    <w:rsid w:val="00A7641E"/>
    <w:rsid w:val="00A76CF6"/>
    <w:rsid w:val="00A82979"/>
    <w:rsid w:val="00A85124"/>
    <w:rsid w:val="00A85477"/>
    <w:rsid w:val="00A85D7A"/>
    <w:rsid w:val="00A92DFD"/>
    <w:rsid w:val="00A93AAA"/>
    <w:rsid w:val="00A94CA4"/>
    <w:rsid w:val="00A95007"/>
    <w:rsid w:val="00A956F8"/>
    <w:rsid w:val="00A95E63"/>
    <w:rsid w:val="00AA331F"/>
    <w:rsid w:val="00AA60D1"/>
    <w:rsid w:val="00AA7E90"/>
    <w:rsid w:val="00AB0FEE"/>
    <w:rsid w:val="00AB274F"/>
    <w:rsid w:val="00AB40ED"/>
    <w:rsid w:val="00AC6800"/>
    <w:rsid w:val="00AD14CA"/>
    <w:rsid w:val="00AD3918"/>
    <w:rsid w:val="00AD7502"/>
    <w:rsid w:val="00AE0C98"/>
    <w:rsid w:val="00AE1591"/>
    <w:rsid w:val="00AE3819"/>
    <w:rsid w:val="00AE3EF1"/>
    <w:rsid w:val="00AE4BA4"/>
    <w:rsid w:val="00AE652A"/>
    <w:rsid w:val="00AF01FA"/>
    <w:rsid w:val="00AF554C"/>
    <w:rsid w:val="00AF6859"/>
    <w:rsid w:val="00AF7C9B"/>
    <w:rsid w:val="00B01F61"/>
    <w:rsid w:val="00B03CEE"/>
    <w:rsid w:val="00B07C72"/>
    <w:rsid w:val="00B100F6"/>
    <w:rsid w:val="00B12274"/>
    <w:rsid w:val="00B1243C"/>
    <w:rsid w:val="00B147C0"/>
    <w:rsid w:val="00B20150"/>
    <w:rsid w:val="00B21B02"/>
    <w:rsid w:val="00B23568"/>
    <w:rsid w:val="00B23F9D"/>
    <w:rsid w:val="00B243F6"/>
    <w:rsid w:val="00B26BED"/>
    <w:rsid w:val="00B276B7"/>
    <w:rsid w:val="00B278FE"/>
    <w:rsid w:val="00B27C70"/>
    <w:rsid w:val="00B31CF6"/>
    <w:rsid w:val="00B3341E"/>
    <w:rsid w:val="00B34F11"/>
    <w:rsid w:val="00B368C1"/>
    <w:rsid w:val="00B40889"/>
    <w:rsid w:val="00B41028"/>
    <w:rsid w:val="00B417B5"/>
    <w:rsid w:val="00B427E0"/>
    <w:rsid w:val="00B440E2"/>
    <w:rsid w:val="00B52199"/>
    <w:rsid w:val="00B52818"/>
    <w:rsid w:val="00B55A26"/>
    <w:rsid w:val="00B55F55"/>
    <w:rsid w:val="00B56C1C"/>
    <w:rsid w:val="00B56C34"/>
    <w:rsid w:val="00B6306A"/>
    <w:rsid w:val="00B6511C"/>
    <w:rsid w:val="00B65C6E"/>
    <w:rsid w:val="00B671B7"/>
    <w:rsid w:val="00B67585"/>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6081"/>
    <w:rsid w:val="00BB14F8"/>
    <w:rsid w:val="00BB1999"/>
    <w:rsid w:val="00BB201D"/>
    <w:rsid w:val="00BB48E7"/>
    <w:rsid w:val="00BB70AA"/>
    <w:rsid w:val="00BB73F6"/>
    <w:rsid w:val="00BB7B96"/>
    <w:rsid w:val="00BC23A1"/>
    <w:rsid w:val="00BC6192"/>
    <w:rsid w:val="00BD0029"/>
    <w:rsid w:val="00BD3D87"/>
    <w:rsid w:val="00BD561F"/>
    <w:rsid w:val="00BE0BA1"/>
    <w:rsid w:val="00BE324C"/>
    <w:rsid w:val="00BE3881"/>
    <w:rsid w:val="00BE41CB"/>
    <w:rsid w:val="00BE53B2"/>
    <w:rsid w:val="00BE5FEA"/>
    <w:rsid w:val="00BE6B90"/>
    <w:rsid w:val="00BF33E1"/>
    <w:rsid w:val="00BF371E"/>
    <w:rsid w:val="00C00E7C"/>
    <w:rsid w:val="00C00F61"/>
    <w:rsid w:val="00C03316"/>
    <w:rsid w:val="00C04452"/>
    <w:rsid w:val="00C07EC6"/>
    <w:rsid w:val="00C07F72"/>
    <w:rsid w:val="00C11214"/>
    <w:rsid w:val="00C11466"/>
    <w:rsid w:val="00C1211C"/>
    <w:rsid w:val="00C13634"/>
    <w:rsid w:val="00C17250"/>
    <w:rsid w:val="00C24B13"/>
    <w:rsid w:val="00C261D0"/>
    <w:rsid w:val="00C27721"/>
    <w:rsid w:val="00C2781A"/>
    <w:rsid w:val="00C31DC1"/>
    <w:rsid w:val="00C32C8F"/>
    <w:rsid w:val="00C3563D"/>
    <w:rsid w:val="00C35760"/>
    <w:rsid w:val="00C357C4"/>
    <w:rsid w:val="00C36DC2"/>
    <w:rsid w:val="00C3779D"/>
    <w:rsid w:val="00C37A31"/>
    <w:rsid w:val="00C42EA4"/>
    <w:rsid w:val="00C43D45"/>
    <w:rsid w:val="00C45BBA"/>
    <w:rsid w:val="00C476D3"/>
    <w:rsid w:val="00C478BB"/>
    <w:rsid w:val="00C47A3B"/>
    <w:rsid w:val="00C51451"/>
    <w:rsid w:val="00C516D4"/>
    <w:rsid w:val="00C517D1"/>
    <w:rsid w:val="00C56AAB"/>
    <w:rsid w:val="00C56B93"/>
    <w:rsid w:val="00C6062B"/>
    <w:rsid w:val="00C61B04"/>
    <w:rsid w:val="00C64B24"/>
    <w:rsid w:val="00C67E04"/>
    <w:rsid w:val="00C7507E"/>
    <w:rsid w:val="00C77960"/>
    <w:rsid w:val="00C8002A"/>
    <w:rsid w:val="00C83712"/>
    <w:rsid w:val="00C8382F"/>
    <w:rsid w:val="00C84A0E"/>
    <w:rsid w:val="00C87C23"/>
    <w:rsid w:val="00C92553"/>
    <w:rsid w:val="00C9264C"/>
    <w:rsid w:val="00C93829"/>
    <w:rsid w:val="00C94AE9"/>
    <w:rsid w:val="00C97966"/>
    <w:rsid w:val="00CA03F9"/>
    <w:rsid w:val="00CA4457"/>
    <w:rsid w:val="00CA69E1"/>
    <w:rsid w:val="00CB03B4"/>
    <w:rsid w:val="00CB1B4F"/>
    <w:rsid w:val="00CB5001"/>
    <w:rsid w:val="00CB782C"/>
    <w:rsid w:val="00CC08DE"/>
    <w:rsid w:val="00CC0CD9"/>
    <w:rsid w:val="00CC22B3"/>
    <w:rsid w:val="00CC3868"/>
    <w:rsid w:val="00CC6227"/>
    <w:rsid w:val="00CC664A"/>
    <w:rsid w:val="00CC6B84"/>
    <w:rsid w:val="00CD1C15"/>
    <w:rsid w:val="00CD29FA"/>
    <w:rsid w:val="00CD4047"/>
    <w:rsid w:val="00CD4FF5"/>
    <w:rsid w:val="00CD6D68"/>
    <w:rsid w:val="00CD7D72"/>
    <w:rsid w:val="00CE13C2"/>
    <w:rsid w:val="00CE28DB"/>
    <w:rsid w:val="00CE72CF"/>
    <w:rsid w:val="00CE79A1"/>
    <w:rsid w:val="00CF1FDA"/>
    <w:rsid w:val="00CF2A29"/>
    <w:rsid w:val="00CF381A"/>
    <w:rsid w:val="00CF4444"/>
    <w:rsid w:val="00CF7A07"/>
    <w:rsid w:val="00D00C17"/>
    <w:rsid w:val="00D01061"/>
    <w:rsid w:val="00D01B29"/>
    <w:rsid w:val="00D0265F"/>
    <w:rsid w:val="00D032E4"/>
    <w:rsid w:val="00D034CC"/>
    <w:rsid w:val="00D058C8"/>
    <w:rsid w:val="00D07C3E"/>
    <w:rsid w:val="00D11632"/>
    <w:rsid w:val="00D12A46"/>
    <w:rsid w:val="00D136D5"/>
    <w:rsid w:val="00D13C58"/>
    <w:rsid w:val="00D14A9F"/>
    <w:rsid w:val="00D14D54"/>
    <w:rsid w:val="00D150BD"/>
    <w:rsid w:val="00D166BA"/>
    <w:rsid w:val="00D16C95"/>
    <w:rsid w:val="00D2075B"/>
    <w:rsid w:val="00D22430"/>
    <w:rsid w:val="00D3037A"/>
    <w:rsid w:val="00D47524"/>
    <w:rsid w:val="00D47AE7"/>
    <w:rsid w:val="00D55B71"/>
    <w:rsid w:val="00D56072"/>
    <w:rsid w:val="00D56E20"/>
    <w:rsid w:val="00D57587"/>
    <w:rsid w:val="00D60A84"/>
    <w:rsid w:val="00D62A7A"/>
    <w:rsid w:val="00D62D99"/>
    <w:rsid w:val="00D672E2"/>
    <w:rsid w:val="00D67E85"/>
    <w:rsid w:val="00D71100"/>
    <w:rsid w:val="00D72C51"/>
    <w:rsid w:val="00D76C28"/>
    <w:rsid w:val="00D76FE9"/>
    <w:rsid w:val="00D77EFB"/>
    <w:rsid w:val="00D813B1"/>
    <w:rsid w:val="00D8176C"/>
    <w:rsid w:val="00D82784"/>
    <w:rsid w:val="00D83C6E"/>
    <w:rsid w:val="00D84B29"/>
    <w:rsid w:val="00D85413"/>
    <w:rsid w:val="00D859FE"/>
    <w:rsid w:val="00D965FD"/>
    <w:rsid w:val="00D96911"/>
    <w:rsid w:val="00DA0FDA"/>
    <w:rsid w:val="00DA153F"/>
    <w:rsid w:val="00DA3133"/>
    <w:rsid w:val="00DB1B5D"/>
    <w:rsid w:val="00DB2025"/>
    <w:rsid w:val="00DB204C"/>
    <w:rsid w:val="00DB38CF"/>
    <w:rsid w:val="00DB4496"/>
    <w:rsid w:val="00DB4FC3"/>
    <w:rsid w:val="00DB6C2B"/>
    <w:rsid w:val="00DC0169"/>
    <w:rsid w:val="00DC017C"/>
    <w:rsid w:val="00DC1572"/>
    <w:rsid w:val="00DC3A59"/>
    <w:rsid w:val="00DC5308"/>
    <w:rsid w:val="00DD165B"/>
    <w:rsid w:val="00DD1BD3"/>
    <w:rsid w:val="00DD26F8"/>
    <w:rsid w:val="00DD28D0"/>
    <w:rsid w:val="00DD3090"/>
    <w:rsid w:val="00DD3572"/>
    <w:rsid w:val="00DD5348"/>
    <w:rsid w:val="00DD6B94"/>
    <w:rsid w:val="00DD70AC"/>
    <w:rsid w:val="00DE2B0C"/>
    <w:rsid w:val="00DE3673"/>
    <w:rsid w:val="00DE5485"/>
    <w:rsid w:val="00DF02B8"/>
    <w:rsid w:val="00DF06AF"/>
    <w:rsid w:val="00DF4943"/>
    <w:rsid w:val="00DF5740"/>
    <w:rsid w:val="00E04330"/>
    <w:rsid w:val="00E04B95"/>
    <w:rsid w:val="00E07188"/>
    <w:rsid w:val="00E073FF"/>
    <w:rsid w:val="00E076C8"/>
    <w:rsid w:val="00E1072B"/>
    <w:rsid w:val="00E12628"/>
    <w:rsid w:val="00E1305F"/>
    <w:rsid w:val="00E144D3"/>
    <w:rsid w:val="00E14DCF"/>
    <w:rsid w:val="00E1745F"/>
    <w:rsid w:val="00E306CD"/>
    <w:rsid w:val="00E30822"/>
    <w:rsid w:val="00E35194"/>
    <w:rsid w:val="00E36E36"/>
    <w:rsid w:val="00E37C95"/>
    <w:rsid w:val="00E41BFD"/>
    <w:rsid w:val="00E43430"/>
    <w:rsid w:val="00E456FC"/>
    <w:rsid w:val="00E47AB9"/>
    <w:rsid w:val="00E50DF4"/>
    <w:rsid w:val="00E512A7"/>
    <w:rsid w:val="00E516B2"/>
    <w:rsid w:val="00E52485"/>
    <w:rsid w:val="00E52677"/>
    <w:rsid w:val="00E537C2"/>
    <w:rsid w:val="00E545AE"/>
    <w:rsid w:val="00E55C55"/>
    <w:rsid w:val="00E57079"/>
    <w:rsid w:val="00E606C0"/>
    <w:rsid w:val="00E607B9"/>
    <w:rsid w:val="00E622B3"/>
    <w:rsid w:val="00E6599A"/>
    <w:rsid w:val="00E659BC"/>
    <w:rsid w:val="00E660DF"/>
    <w:rsid w:val="00E66245"/>
    <w:rsid w:val="00E700F9"/>
    <w:rsid w:val="00E71BE0"/>
    <w:rsid w:val="00E75F06"/>
    <w:rsid w:val="00E76237"/>
    <w:rsid w:val="00E8036E"/>
    <w:rsid w:val="00E82F24"/>
    <w:rsid w:val="00E83B9F"/>
    <w:rsid w:val="00E86426"/>
    <w:rsid w:val="00E87CB6"/>
    <w:rsid w:val="00E9215F"/>
    <w:rsid w:val="00E927C9"/>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7E6"/>
    <w:rsid w:val="00EB6A8E"/>
    <w:rsid w:val="00EC3812"/>
    <w:rsid w:val="00EC3BF9"/>
    <w:rsid w:val="00EC64CC"/>
    <w:rsid w:val="00EC66EF"/>
    <w:rsid w:val="00EC69AC"/>
    <w:rsid w:val="00EC6E9F"/>
    <w:rsid w:val="00ED3088"/>
    <w:rsid w:val="00ED45F8"/>
    <w:rsid w:val="00ED49DD"/>
    <w:rsid w:val="00ED5A35"/>
    <w:rsid w:val="00ED7594"/>
    <w:rsid w:val="00ED79AD"/>
    <w:rsid w:val="00EE31D3"/>
    <w:rsid w:val="00EE3284"/>
    <w:rsid w:val="00EE4F97"/>
    <w:rsid w:val="00EE5E03"/>
    <w:rsid w:val="00EE69AB"/>
    <w:rsid w:val="00EE7C24"/>
    <w:rsid w:val="00EF1CB7"/>
    <w:rsid w:val="00EF655E"/>
    <w:rsid w:val="00F050FE"/>
    <w:rsid w:val="00F058EA"/>
    <w:rsid w:val="00F06C9C"/>
    <w:rsid w:val="00F0737C"/>
    <w:rsid w:val="00F110CA"/>
    <w:rsid w:val="00F11F12"/>
    <w:rsid w:val="00F13FD8"/>
    <w:rsid w:val="00F140B9"/>
    <w:rsid w:val="00F146B1"/>
    <w:rsid w:val="00F15A84"/>
    <w:rsid w:val="00F15E0C"/>
    <w:rsid w:val="00F237CF"/>
    <w:rsid w:val="00F249C3"/>
    <w:rsid w:val="00F24C66"/>
    <w:rsid w:val="00F2665E"/>
    <w:rsid w:val="00F272A3"/>
    <w:rsid w:val="00F325FD"/>
    <w:rsid w:val="00F32A8A"/>
    <w:rsid w:val="00F33212"/>
    <w:rsid w:val="00F35531"/>
    <w:rsid w:val="00F366D1"/>
    <w:rsid w:val="00F4035C"/>
    <w:rsid w:val="00F40C88"/>
    <w:rsid w:val="00F43D06"/>
    <w:rsid w:val="00F43E88"/>
    <w:rsid w:val="00F445B8"/>
    <w:rsid w:val="00F47D59"/>
    <w:rsid w:val="00F504DA"/>
    <w:rsid w:val="00F50853"/>
    <w:rsid w:val="00F5478E"/>
    <w:rsid w:val="00F561EC"/>
    <w:rsid w:val="00F57BFA"/>
    <w:rsid w:val="00F60BC2"/>
    <w:rsid w:val="00F61644"/>
    <w:rsid w:val="00F617F3"/>
    <w:rsid w:val="00F63109"/>
    <w:rsid w:val="00F63FF6"/>
    <w:rsid w:val="00F6521D"/>
    <w:rsid w:val="00F664E0"/>
    <w:rsid w:val="00F66CBD"/>
    <w:rsid w:val="00F6718A"/>
    <w:rsid w:val="00F710E8"/>
    <w:rsid w:val="00F72B63"/>
    <w:rsid w:val="00F7721F"/>
    <w:rsid w:val="00F7773B"/>
    <w:rsid w:val="00F838E9"/>
    <w:rsid w:val="00F841C3"/>
    <w:rsid w:val="00F842A7"/>
    <w:rsid w:val="00F8476D"/>
    <w:rsid w:val="00F853F4"/>
    <w:rsid w:val="00F90996"/>
    <w:rsid w:val="00F9304B"/>
    <w:rsid w:val="00F93086"/>
    <w:rsid w:val="00F94324"/>
    <w:rsid w:val="00F97FED"/>
    <w:rsid w:val="00FA0812"/>
    <w:rsid w:val="00FA1FA5"/>
    <w:rsid w:val="00FA30F7"/>
    <w:rsid w:val="00FA3453"/>
    <w:rsid w:val="00FA3479"/>
    <w:rsid w:val="00FA491B"/>
    <w:rsid w:val="00FB1FA0"/>
    <w:rsid w:val="00FB23FD"/>
    <w:rsid w:val="00FB256B"/>
    <w:rsid w:val="00FB5D5F"/>
    <w:rsid w:val="00FB7E30"/>
    <w:rsid w:val="00FC0D96"/>
    <w:rsid w:val="00FC17F3"/>
    <w:rsid w:val="00FC3731"/>
    <w:rsid w:val="00FC3C1E"/>
    <w:rsid w:val="00FC618A"/>
    <w:rsid w:val="00FD181E"/>
    <w:rsid w:val="00FD65B5"/>
    <w:rsid w:val="00FE1468"/>
    <w:rsid w:val="00FE1B4B"/>
    <w:rsid w:val="00FE29B5"/>
    <w:rsid w:val="00FE73F0"/>
    <w:rsid w:val="00FE7DB0"/>
    <w:rsid w:val="00FF1FA3"/>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1028"/>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52DFB"/>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606A0479-55CA-45B8-B9F0-518C7C4D0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14</Pages>
  <Words>5310</Words>
  <Characters>26935</Characters>
  <Application>Microsoft Office Word</Application>
  <DocSecurity>0</DocSecurity>
  <Lines>946</Lines>
  <Paragraphs>573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31822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Chatterjee, Debdeep</cp:lastModifiedBy>
  <cp:revision>134</cp:revision>
  <dcterms:created xsi:type="dcterms:W3CDTF">2020-05-16T05:48:00Z</dcterms:created>
  <dcterms:modified xsi:type="dcterms:W3CDTF">2020-08-08T07:18:00Z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